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6B" w:rsidRDefault="00850D6B" w:rsidP="00E20C70">
      <w:pPr>
        <w:jc w:val="center"/>
      </w:pPr>
      <w:r>
        <w:t>РОССИЙСКАЯ ФЕДЕРАЦИЯ</w:t>
      </w:r>
    </w:p>
    <w:p w:rsidR="00850D6B" w:rsidRDefault="00850D6B" w:rsidP="00E20C70">
      <w:pPr>
        <w:jc w:val="center"/>
      </w:pPr>
      <w:r>
        <w:t>СОВЕТ ДЕПУТАТОВ КОТОВСКОГО СЕЛЬСКОГО ПОСЕЛЕНИЯ</w:t>
      </w:r>
    </w:p>
    <w:p w:rsidR="00850D6B" w:rsidRDefault="00850D6B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850D6B" w:rsidRDefault="00850D6B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850D6B" w:rsidRDefault="00850D6B" w:rsidP="00E20C70">
      <w:pPr>
        <w:jc w:val="center"/>
        <w:rPr>
          <w:i/>
          <w:iCs/>
        </w:rPr>
      </w:pPr>
    </w:p>
    <w:p w:rsidR="00850D6B" w:rsidRDefault="00850D6B" w:rsidP="00E20C70">
      <w:pPr>
        <w:jc w:val="center"/>
      </w:pPr>
      <w:r>
        <w:t>РЕШЕНИЕ</w:t>
      </w:r>
    </w:p>
    <w:p w:rsidR="00850D6B" w:rsidRDefault="00850D6B" w:rsidP="00E20C70"/>
    <w:p w:rsidR="00850D6B" w:rsidRDefault="00850D6B" w:rsidP="00CA17B8">
      <w:pPr>
        <w:rPr>
          <w:b/>
          <w:bCs/>
          <w:color w:val="000000"/>
          <w:sz w:val="28"/>
          <w:szCs w:val="28"/>
        </w:rPr>
      </w:pPr>
    </w:p>
    <w:p w:rsidR="00850D6B" w:rsidRDefault="00850D6B" w:rsidP="00CA17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17.08. 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017  года №  24/58</w:t>
      </w: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850D6B" w:rsidRDefault="00850D6B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первое полугодие 2017 года</w:t>
      </w: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CA17B8">
      <w:pPr>
        <w:ind w:firstLine="720"/>
        <w:rPr>
          <w:b/>
          <w:bCs/>
          <w:sz w:val="28"/>
          <w:szCs w:val="28"/>
        </w:rPr>
      </w:pPr>
      <w:r w:rsidRPr="00E30CCE">
        <w:rPr>
          <w:sz w:val="28"/>
          <w:szCs w:val="28"/>
        </w:rPr>
        <w:t xml:space="preserve">Рассмотрев информацию администрации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первое полугодие</w:t>
      </w:r>
      <w:r w:rsidRPr="00E30CC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0CCE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Совет депутатов Котовского сельского поселения</w:t>
      </w:r>
    </w:p>
    <w:p w:rsidR="00850D6B" w:rsidRDefault="00850D6B" w:rsidP="008823A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850D6B" w:rsidRDefault="00850D6B" w:rsidP="00CA17B8">
      <w:pPr>
        <w:ind w:firstLine="720"/>
        <w:rPr>
          <w:b/>
          <w:bCs/>
          <w:sz w:val="28"/>
          <w:szCs w:val="28"/>
        </w:rPr>
      </w:pPr>
    </w:p>
    <w:p w:rsidR="00850D6B" w:rsidRPr="00E30CCE" w:rsidRDefault="00850D6B" w:rsidP="00CA17B8">
      <w:pPr>
        <w:ind w:firstLine="720"/>
        <w:rPr>
          <w:sz w:val="28"/>
          <w:szCs w:val="28"/>
        </w:rPr>
      </w:pP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Котовского сельского поселения </w:t>
      </w:r>
      <w:r w:rsidRPr="00E30CCE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30CCE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первое полугодие 2017 </w:t>
      </w:r>
      <w:r w:rsidRPr="00E30CCE">
        <w:rPr>
          <w:sz w:val="28"/>
          <w:szCs w:val="28"/>
        </w:rPr>
        <w:t>года</w:t>
      </w:r>
      <w:r>
        <w:rPr>
          <w:sz w:val="28"/>
          <w:szCs w:val="28"/>
        </w:rPr>
        <w:t xml:space="preserve"> (прилагается).</w:t>
      </w: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84022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Котовского </w:t>
      </w:r>
    </w:p>
    <w:p w:rsidR="00850D6B" w:rsidRDefault="00850D6B" w:rsidP="0084022D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</w:t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Г.В. Иванова</w:t>
      </w:r>
    </w:p>
    <w:p w:rsidR="00850D6B" w:rsidRDefault="00850D6B" w:rsidP="00CA17B8">
      <w:pPr>
        <w:ind w:left="6300"/>
        <w:jc w:val="center"/>
      </w:pPr>
      <w:r>
        <w:rPr>
          <w:b/>
          <w:bCs/>
          <w:sz w:val="28"/>
          <w:szCs w:val="28"/>
        </w:rPr>
        <w:br w:type="page"/>
      </w:r>
      <w:r w:rsidRPr="00F92BF1">
        <w:t xml:space="preserve">Приложение </w:t>
      </w:r>
    </w:p>
    <w:p w:rsidR="00850D6B" w:rsidRDefault="00850D6B" w:rsidP="004464DF">
      <w:r>
        <w:t xml:space="preserve">                                                                                                    </w:t>
      </w:r>
      <w:r w:rsidRPr="00F92BF1">
        <w:t>к решению</w:t>
      </w:r>
      <w:r>
        <w:t xml:space="preserve"> Совета депутатов</w:t>
      </w:r>
    </w:p>
    <w:p w:rsidR="00850D6B" w:rsidRPr="00F92BF1" w:rsidRDefault="00850D6B" w:rsidP="004464DF">
      <w:pPr>
        <w:ind w:left="5940"/>
        <w:jc w:val="center"/>
      </w:pPr>
      <w:r>
        <w:t>Котовского сельского поселения</w:t>
      </w:r>
    </w:p>
    <w:p w:rsidR="00850D6B" w:rsidRDefault="00850D6B" w:rsidP="004464DF">
      <w:r>
        <w:t xml:space="preserve">                                                                                                   о</w:t>
      </w:r>
      <w:r w:rsidRPr="00F92BF1">
        <w:t>т</w:t>
      </w:r>
      <w:r>
        <w:t xml:space="preserve"> 17.08. 2017</w:t>
      </w:r>
      <w:r w:rsidRPr="00F92BF1">
        <w:t xml:space="preserve"> года </w:t>
      </w:r>
      <w:r>
        <w:t xml:space="preserve">  </w:t>
      </w:r>
      <w:r w:rsidRPr="00F92BF1">
        <w:t>№</w:t>
      </w:r>
      <w:r>
        <w:t xml:space="preserve"> 24/58</w:t>
      </w:r>
    </w:p>
    <w:p w:rsidR="00850D6B" w:rsidRDefault="00850D6B" w:rsidP="00CA17B8">
      <w:pPr>
        <w:rPr>
          <w:b/>
          <w:bCs/>
        </w:rPr>
      </w:pPr>
    </w:p>
    <w:p w:rsidR="00850D6B" w:rsidRDefault="00850D6B" w:rsidP="00CA17B8">
      <w:pPr>
        <w:rPr>
          <w:b/>
          <w:bCs/>
        </w:rPr>
      </w:pPr>
    </w:p>
    <w:p w:rsidR="00850D6B" w:rsidRDefault="00850D6B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 xml:space="preserve">формация об исполнении бюджета Котовского сельского поселения </w:t>
      </w:r>
      <w:r w:rsidRPr="0001314D">
        <w:rPr>
          <w:b/>
          <w:bCs/>
          <w:sz w:val="28"/>
          <w:szCs w:val="28"/>
        </w:rPr>
        <w:t>Урюпинского</w:t>
      </w:r>
    </w:p>
    <w:p w:rsidR="00850D6B" w:rsidRDefault="00850D6B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Волгоградской области </w:t>
      </w:r>
      <w:r w:rsidRPr="0001314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полугодие</w:t>
      </w:r>
      <w:r w:rsidRPr="0001314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01314D">
        <w:rPr>
          <w:b/>
          <w:bCs/>
          <w:sz w:val="28"/>
          <w:szCs w:val="28"/>
        </w:rPr>
        <w:t xml:space="preserve"> года</w:t>
      </w:r>
    </w:p>
    <w:p w:rsidR="00850D6B" w:rsidRDefault="00850D6B" w:rsidP="00120721">
      <w:pPr>
        <w:jc w:val="center"/>
        <w:rPr>
          <w:b/>
          <w:bCs/>
          <w:sz w:val="28"/>
          <w:szCs w:val="28"/>
        </w:rPr>
      </w:pPr>
    </w:p>
    <w:p w:rsidR="00850D6B" w:rsidRDefault="00850D6B" w:rsidP="00CA17B8">
      <w:pPr>
        <w:jc w:val="center"/>
        <w:rPr>
          <w:b/>
          <w:bCs/>
          <w:sz w:val="28"/>
          <w:szCs w:val="28"/>
        </w:rPr>
      </w:pPr>
    </w:p>
    <w:p w:rsidR="00850D6B" w:rsidRPr="00E87F36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87F36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 xml:space="preserve">Урюпинского муниципального района исполнен по доходам в сумме </w:t>
      </w:r>
      <w:r>
        <w:rPr>
          <w:sz w:val="28"/>
          <w:szCs w:val="28"/>
        </w:rPr>
        <w:t>2242,250</w:t>
      </w:r>
      <w:r w:rsidRPr="00E87F36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39,7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5642,375</w:t>
      </w:r>
      <w:r w:rsidRPr="00E87F36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2986,750 тыс. руб., что составляет 44,82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6663,675</w:t>
      </w:r>
      <w:r w:rsidRPr="00E87F36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дефицит </w:t>
      </w:r>
      <w:r w:rsidRPr="00E87F36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>744,50  тыс. руб.</w:t>
      </w:r>
    </w:p>
    <w:p w:rsidR="00850D6B" w:rsidRPr="006A5C94" w:rsidRDefault="00850D6B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За указанный период получено собственных (налоговых и неналоговых) доходов в сумме </w:t>
      </w:r>
      <w:r>
        <w:rPr>
          <w:sz w:val="28"/>
          <w:szCs w:val="28"/>
        </w:rPr>
        <w:t>820,24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30,36</w:t>
      </w:r>
      <w:r w:rsidRPr="006A5C94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2701</w:t>
      </w:r>
      <w:r w:rsidRPr="006A5C94">
        <w:rPr>
          <w:sz w:val="28"/>
          <w:szCs w:val="28"/>
        </w:rPr>
        <w:t xml:space="preserve"> тыс. руб. По налоговым доходам план выполнен в сумме </w:t>
      </w:r>
      <w:r>
        <w:rPr>
          <w:sz w:val="28"/>
          <w:szCs w:val="28"/>
        </w:rPr>
        <w:t>820,24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30,36</w:t>
      </w:r>
      <w:r w:rsidRPr="006A5C94">
        <w:rPr>
          <w:sz w:val="28"/>
          <w:szCs w:val="28"/>
        </w:rPr>
        <w:t xml:space="preserve"> % к годовому плану в размере </w:t>
      </w:r>
      <w:r>
        <w:rPr>
          <w:sz w:val="28"/>
          <w:szCs w:val="28"/>
        </w:rPr>
        <w:t>2701,0</w:t>
      </w:r>
      <w:r w:rsidRPr="006A5C94">
        <w:rPr>
          <w:sz w:val="28"/>
          <w:szCs w:val="28"/>
        </w:rPr>
        <w:t xml:space="preserve"> тыс. руб.  План по неналоговым доходам выполнен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к утвержденному годовому плану в размере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</w:t>
      </w:r>
    </w:p>
    <w:p w:rsidR="00850D6B" w:rsidRPr="006A5C94" w:rsidRDefault="00850D6B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Структура налоговых и неналоговых доходов бюджета </w:t>
      </w:r>
      <w:r>
        <w:rPr>
          <w:sz w:val="28"/>
          <w:szCs w:val="28"/>
        </w:rPr>
        <w:t xml:space="preserve">Котовского сельского поселения </w:t>
      </w:r>
      <w:r w:rsidRPr="006A5C94">
        <w:rPr>
          <w:sz w:val="28"/>
          <w:szCs w:val="28"/>
        </w:rPr>
        <w:t>Урюпинского муниципального района по состоянию на 01 июля 201</w:t>
      </w:r>
      <w:r>
        <w:rPr>
          <w:sz w:val="28"/>
          <w:szCs w:val="28"/>
        </w:rPr>
        <w:t>7</w:t>
      </w:r>
      <w:r w:rsidRPr="006A5C94">
        <w:rPr>
          <w:sz w:val="28"/>
          <w:szCs w:val="28"/>
        </w:rPr>
        <w:t xml:space="preserve"> года: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93,313</w:t>
      </w:r>
      <w:r w:rsidRPr="006A5C9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(37% от плана)</w:t>
      </w:r>
      <w:r w:rsidRPr="006A5C94">
        <w:rPr>
          <w:sz w:val="28"/>
          <w:szCs w:val="28"/>
        </w:rPr>
        <w:t>;</w:t>
      </w:r>
    </w:p>
    <w:p w:rsidR="00850D6B" w:rsidRPr="006A5C94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 от уплаты акцизов в сумме 618,746 тыс. руб. (54% от плана)</w:t>
      </w:r>
    </w:p>
    <w:p w:rsidR="00850D6B" w:rsidRPr="006A5C94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госпошлина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руб.;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налог на имущество физических лиц в сумме 2,1 тыс. руб. (3% от плана)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земельный налог в сумме 103,75 тыс. руб. (8,44% от плана)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доходы, получаемые в виде арендной платы за земельные участки в сумме 0 тыс. руб. (0 % от плана)</w:t>
      </w:r>
    </w:p>
    <w:p w:rsidR="00850D6B" w:rsidRPr="00E87F36" w:rsidRDefault="00850D6B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>1422</w:t>
      </w:r>
      <w:r w:rsidRPr="00E87F36">
        <w:rPr>
          <w:sz w:val="28"/>
          <w:szCs w:val="28"/>
        </w:rPr>
        <w:t xml:space="preserve"> тыс. руб. или  </w:t>
      </w:r>
      <w:r>
        <w:rPr>
          <w:sz w:val="28"/>
          <w:szCs w:val="28"/>
        </w:rPr>
        <w:t>48,3</w:t>
      </w:r>
      <w:r w:rsidRPr="00E87F36">
        <w:rPr>
          <w:sz w:val="28"/>
          <w:szCs w:val="28"/>
        </w:rPr>
        <w:t xml:space="preserve"> % к утвержденному плану  в размере  </w:t>
      </w:r>
      <w:r>
        <w:rPr>
          <w:sz w:val="28"/>
          <w:szCs w:val="28"/>
        </w:rPr>
        <w:t>2941,375</w:t>
      </w:r>
      <w:r w:rsidRPr="00E87F36">
        <w:rPr>
          <w:sz w:val="28"/>
          <w:szCs w:val="28"/>
        </w:rPr>
        <w:t xml:space="preserve"> тыс. руб., в том числе:</w:t>
      </w:r>
    </w:p>
    <w:p w:rsidR="00850D6B" w:rsidRPr="00E87F36" w:rsidRDefault="00850D6B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>сельских поселений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476,0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(42,0% от плана)</w:t>
      </w:r>
      <w:r w:rsidRPr="00E87F36">
        <w:rPr>
          <w:sz w:val="28"/>
          <w:szCs w:val="28"/>
        </w:rPr>
        <w:t>;</w:t>
      </w:r>
    </w:p>
    <w:p w:rsidR="00850D6B" w:rsidRPr="00DE4BEB" w:rsidRDefault="00850D6B" w:rsidP="00BF35A5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обеспечение сбалансированности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96,0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(25,0% от плана);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1,45</w:t>
      </w:r>
      <w:r w:rsidRPr="00303EEA">
        <w:rPr>
          <w:sz w:val="28"/>
          <w:szCs w:val="28"/>
        </w:rPr>
        <w:t xml:space="preserve"> тыс. руб. (50,0 % от плана);</w:t>
      </w:r>
    </w:p>
    <w:p w:rsidR="00850D6B" w:rsidRDefault="00850D6B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45,5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78</w:t>
      </w:r>
      <w:r w:rsidRPr="00303EEA">
        <w:rPr>
          <w:sz w:val="28"/>
          <w:szCs w:val="28"/>
        </w:rPr>
        <w:t>,0 % от плана);</w:t>
      </w:r>
    </w:p>
    <w:p w:rsidR="00850D6B" w:rsidRDefault="00850D6B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- прочие межбюджетные трансферты, предаваемые бюджетам сельских поселений в сумме 218,2 тыс. руб. (55 % от плана). </w:t>
      </w:r>
    </w:p>
    <w:p w:rsidR="00850D6B" w:rsidRDefault="00850D6B" w:rsidP="004B0916">
      <w:pPr>
        <w:rPr>
          <w:sz w:val="28"/>
          <w:szCs w:val="28"/>
        </w:rPr>
      </w:pPr>
      <w:r w:rsidRPr="00384DE7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 (Вода) 0 тыс. руб. из 372 тыс. руб. (0 % от плана)</w:t>
      </w:r>
    </w:p>
    <w:p w:rsidR="00850D6B" w:rsidRPr="00854779" w:rsidRDefault="00850D6B" w:rsidP="004B0916">
      <w:pPr>
        <w:rPr>
          <w:sz w:val="28"/>
          <w:szCs w:val="28"/>
        </w:rPr>
      </w:pPr>
      <w:r w:rsidRPr="00384DE7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8"/>
          <w:szCs w:val="28"/>
        </w:rPr>
        <w:t xml:space="preserve"> (автомобиль) 585 тыс. руб. (100% от плана)</w:t>
      </w:r>
    </w:p>
    <w:p w:rsidR="00850D6B" w:rsidRPr="00E87F36" w:rsidRDefault="00850D6B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Полученные средства бюджета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>Урюпинского муниципального района направлены на:</w:t>
      </w:r>
    </w:p>
    <w:p w:rsidR="00850D6B" w:rsidRPr="00E87F36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E87F36">
        <w:rPr>
          <w:sz w:val="28"/>
          <w:szCs w:val="28"/>
        </w:rPr>
        <w:t xml:space="preserve">общегосударственные вопросы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1542,54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(60,9% от плана)</w:t>
      </w:r>
      <w:r w:rsidRPr="00E87F36">
        <w:rPr>
          <w:sz w:val="28"/>
          <w:szCs w:val="28"/>
        </w:rPr>
        <w:t>;</w:t>
      </w:r>
    </w:p>
    <w:p w:rsidR="00850D6B" w:rsidRDefault="00850D6B" w:rsidP="00AC0BE4">
      <w:pPr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303EEA">
        <w:rPr>
          <w:sz w:val="28"/>
          <w:szCs w:val="28"/>
        </w:rPr>
        <w:t xml:space="preserve">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0</w:t>
      </w:r>
      <w:r w:rsidRPr="00303EEA">
        <w:rPr>
          <w:sz w:val="28"/>
          <w:szCs w:val="28"/>
        </w:rPr>
        <w:t>,0 % от плана);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3) Уплата налога на имущество в сумме 3,8 тыс. руб.(49% от плана);</w:t>
      </w:r>
    </w:p>
    <w:p w:rsidR="00850D6B" w:rsidRPr="00E87F36" w:rsidRDefault="00850D6B" w:rsidP="00CA17B8">
      <w:pPr>
        <w:rPr>
          <w:sz w:val="28"/>
          <w:szCs w:val="28"/>
        </w:rPr>
      </w:pPr>
      <w:r w:rsidRPr="00384DE7">
        <w:rPr>
          <w:sz w:val="28"/>
          <w:szCs w:val="28"/>
        </w:rPr>
        <w:t>Уплата иных платежей</w:t>
      </w:r>
      <w:r>
        <w:rPr>
          <w:sz w:val="28"/>
          <w:szCs w:val="28"/>
        </w:rPr>
        <w:t xml:space="preserve"> 0,5 тыс. руб. (26 % от плана)</w:t>
      </w:r>
    </w:p>
    <w:p w:rsidR="00850D6B" w:rsidRPr="00E87F36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E87F36">
        <w:rPr>
          <w:sz w:val="28"/>
          <w:szCs w:val="28"/>
        </w:rPr>
        <w:t xml:space="preserve">жилищно-коммунальное хозяйство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303EE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26,7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44</w:t>
      </w:r>
      <w:r w:rsidRPr="00303EEA">
        <w:rPr>
          <w:sz w:val="28"/>
          <w:szCs w:val="28"/>
        </w:rPr>
        <w:t xml:space="preserve"> % от плана);</w:t>
      </w:r>
    </w:p>
    <w:p w:rsidR="00850D6B" w:rsidRPr="00E87F36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6) Благоустройство (уличное освещение)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191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(46% от плана), в том числе на уличное освещение 191 тыс. руб.</w:t>
      </w:r>
      <w:r w:rsidRPr="00E87F36">
        <w:rPr>
          <w:sz w:val="28"/>
          <w:szCs w:val="28"/>
        </w:rPr>
        <w:t>;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E87F36">
        <w:rPr>
          <w:sz w:val="28"/>
          <w:szCs w:val="28"/>
        </w:rPr>
        <w:t xml:space="preserve">культуру и кинематографию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463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(55% от плана) в том числе на содержание библиотеки 39 тыс. руб.</w:t>
      </w:r>
      <w:r w:rsidRPr="00E87F36">
        <w:rPr>
          <w:sz w:val="28"/>
          <w:szCs w:val="28"/>
        </w:rPr>
        <w:t>;</w:t>
      </w:r>
    </w:p>
    <w:p w:rsidR="00850D6B" w:rsidRPr="00E87F36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8) Содержание дорог в сумме 676 тыс. руб.(31% от плана);</w:t>
      </w:r>
    </w:p>
    <w:p w:rsidR="00850D6B" w:rsidRPr="00E87F36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E87F36">
        <w:rPr>
          <w:sz w:val="28"/>
          <w:szCs w:val="28"/>
        </w:rPr>
        <w:t xml:space="preserve">социальную политику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82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(41 % от плана)</w:t>
      </w:r>
      <w:r w:rsidRPr="00E87F36">
        <w:rPr>
          <w:sz w:val="28"/>
          <w:szCs w:val="28"/>
        </w:rPr>
        <w:t>;</w:t>
      </w:r>
    </w:p>
    <w:p w:rsidR="00850D6B" w:rsidRPr="00E87F36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10) </w:t>
      </w:r>
      <w:r w:rsidRPr="00E87F36">
        <w:rPr>
          <w:sz w:val="28"/>
          <w:szCs w:val="28"/>
        </w:rPr>
        <w:t xml:space="preserve">физическую культуру и спорт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11) </w:t>
      </w:r>
      <w:r w:rsidRPr="00E87F36">
        <w:rPr>
          <w:sz w:val="28"/>
          <w:szCs w:val="28"/>
        </w:rPr>
        <w:t xml:space="preserve">средства массовой информации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тыс. </w:t>
      </w:r>
      <w:r w:rsidRPr="00E87F36">
        <w:rPr>
          <w:sz w:val="28"/>
          <w:szCs w:val="28"/>
        </w:rPr>
        <w:t>руб.</w:t>
      </w:r>
      <w:r>
        <w:rPr>
          <w:sz w:val="28"/>
          <w:szCs w:val="28"/>
        </w:rPr>
        <w:t>(0% от плана).</w:t>
      </w:r>
    </w:p>
    <w:p w:rsidR="00850D6B" w:rsidRDefault="00850D6B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 в бюджете Котовского сельского поселения Урюпинского муниципального района на 2016 год предусмотрен резервный фонд администрации Котовского сельского поселения Урюпинского му</w:t>
      </w:r>
      <w:bookmarkStart w:id="0" w:name="_GoBack"/>
      <w:bookmarkEnd w:id="0"/>
      <w:r>
        <w:rPr>
          <w:sz w:val="28"/>
          <w:szCs w:val="28"/>
        </w:rPr>
        <w:t>ниципального района в размере 1,0 тыс. рублей. По состоянию на 01 июля 2017года расходование средств резервного фонда не производилось.</w:t>
      </w:r>
    </w:p>
    <w:p w:rsidR="00850D6B" w:rsidRDefault="00850D6B" w:rsidP="00CA17B8">
      <w:pPr>
        <w:ind w:firstLine="720"/>
        <w:jc w:val="center"/>
        <w:rPr>
          <w:sz w:val="28"/>
          <w:szCs w:val="28"/>
        </w:rPr>
      </w:pPr>
    </w:p>
    <w:p w:rsidR="00850D6B" w:rsidRDefault="00850D6B" w:rsidP="004B0916">
      <w:pPr>
        <w:ind w:firstLine="720"/>
        <w:jc w:val="right"/>
        <w:rPr>
          <w:sz w:val="28"/>
          <w:szCs w:val="28"/>
        </w:rPr>
      </w:pPr>
    </w:p>
    <w:p w:rsidR="00850D6B" w:rsidRDefault="00850D6B" w:rsidP="00CA17B8">
      <w:pPr>
        <w:rPr>
          <w:b/>
          <w:bCs/>
          <w:sz w:val="28"/>
          <w:szCs w:val="28"/>
        </w:rPr>
      </w:pPr>
    </w:p>
    <w:p w:rsidR="00850D6B" w:rsidRDefault="00850D6B" w:rsidP="00CA17B8"/>
    <w:p w:rsidR="00850D6B" w:rsidRDefault="00850D6B" w:rsidP="00CA17B8"/>
    <w:p w:rsidR="00850D6B" w:rsidRDefault="00850D6B" w:rsidP="00CA17B8"/>
    <w:p w:rsidR="00850D6B" w:rsidRDefault="00850D6B" w:rsidP="00CA17B8"/>
    <w:p w:rsidR="00850D6B" w:rsidRDefault="00850D6B" w:rsidP="00CA17B8"/>
    <w:p w:rsidR="00850D6B" w:rsidRDefault="00850D6B" w:rsidP="00CA17B8"/>
    <w:sectPr w:rsidR="00850D6B" w:rsidSect="006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84D"/>
    <w:rsid w:val="000342CD"/>
    <w:rsid w:val="00035AEC"/>
    <w:rsid w:val="00037294"/>
    <w:rsid w:val="00045A0A"/>
    <w:rsid w:val="00045CF2"/>
    <w:rsid w:val="00047F83"/>
    <w:rsid w:val="00081601"/>
    <w:rsid w:val="00083EC6"/>
    <w:rsid w:val="00097532"/>
    <w:rsid w:val="000A0B23"/>
    <w:rsid w:val="000A5107"/>
    <w:rsid w:val="000A77B8"/>
    <w:rsid w:val="000C7957"/>
    <w:rsid w:val="000D1BA7"/>
    <w:rsid w:val="000D406A"/>
    <w:rsid w:val="000E27BB"/>
    <w:rsid w:val="000F0899"/>
    <w:rsid w:val="001004E9"/>
    <w:rsid w:val="00103A96"/>
    <w:rsid w:val="00107C6D"/>
    <w:rsid w:val="00114C70"/>
    <w:rsid w:val="00120721"/>
    <w:rsid w:val="00124CE3"/>
    <w:rsid w:val="00143031"/>
    <w:rsid w:val="001603FF"/>
    <w:rsid w:val="00163D1E"/>
    <w:rsid w:val="001668CC"/>
    <w:rsid w:val="00166A3D"/>
    <w:rsid w:val="00170B2E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22E9"/>
    <w:rsid w:val="001C3EF2"/>
    <w:rsid w:val="001C4B86"/>
    <w:rsid w:val="001C5C2C"/>
    <w:rsid w:val="001D3E2B"/>
    <w:rsid w:val="001E2000"/>
    <w:rsid w:val="00201CAF"/>
    <w:rsid w:val="00210F17"/>
    <w:rsid w:val="0021530A"/>
    <w:rsid w:val="00217769"/>
    <w:rsid w:val="00231750"/>
    <w:rsid w:val="002342DF"/>
    <w:rsid w:val="00252554"/>
    <w:rsid w:val="0026571B"/>
    <w:rsid w:val="00275A00"/>
    <w:rsid w:val="00284286"/>
    <w:rsid w:val="002A0AF1"/>
    <w:rsid w:val="002A3BD4"/>
    <w:rsid w:val="002A6B2F"/>
    <w:rsid w:val="002B4FF3"/>
    <w:rsid w:val="002D0BF2"/>
    <w:rsid w:val="002D1786"/>
    <w:rsid w:val="002D4704"/>
    <w:rsid w:val="002E05B5"/>
    <w:rsid w:val="002F0DE9"/>
    <w:rsid w:val="002F3B57"/>
    <w:rsid w:val="002F6727"/>
    <w:rsid w:val="00303EEA"/>
    <w:rsid w:val="00304E82"/>
    <w:rsid w:val="003064DD"/>
    <w:rsid w:val="003115F8"/>
    <w:rsid w:val="0031641A"/>
    <w:rsid w:val="003259D6"/>
    <w:rsid w:val="00342574"/>
    <w:rsid w:val="00346934"/>
    <w:rsid w:val="00347590"/>
    <w:rsid w:val="003528D7"/>
    <w:rsid w:val="003568B0"/>
    <w:rsid w:val="00361BD0"/>
    <w:rsid w:val="00377EAB"/>
    <w:rsid w:val="00384DE7"/>
    <w:rsid w:val="00386118"/>
    <w:rsid w:val="00386FC1"/>
    <w:rsid w:val="003D2270"/>
    <w:rsid w:val="003D5B21"/>
    <w:rsid w:val="003D6265"/>
    <w:rsid w:val="003E3098"/>
    <w:rsid w:val="003E34FE"/>
    <w:rsid w:val="003F2A89"/>
    <w:rsid w:val="003F5BA5"/>
    <w:rsid w:val="00404213"/>
    <w:rsid w:val="00412873"/>
    <w:rsid w:val="00415712"/>
    <w:rsid w:val="00425E85"/>
    <w:rsid w:val="00435B36"/>
    <w:rsid w:val="004463AD"/>
    <w:rsid w:val="004464DF"/>
    <w:rsid w:val="00446798"/>
    <w:rsid w:val="00451ED2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7744"/>
    <w:rsid w:val="004C355F"/>
    <w:rsid w:val="004C4D78"/>
    <w:rsid w:val="004D116F"/>
    <w:rsid w:val="004D204E"/>
    <w:rsid w:val="004E77E8"/>
    <w:rsid w:val="004F0954"/>
    <w:rsid w:val="005122DE"/>
    <w:rsid w:val="00520BE7"/>
    <w:rsid w:val="005214D4"/>
    <w:rsid w:val="00531CD1"/>
    <w:rsid w:val="00533A7D"/>
    <w:rsid w:val="005347F3"/>
    <w:rsid w:val="0054097D"/>
    <w:rsid w:val="00553551"/>
    <w:rsid w:val="00561C17"/>
    <w:rsid w:val="005638E2"/>
    <w:rsid w:val="00571377"/>
    <w:rsid w:val="005718D3"/>
    <w:rsid w:val="00576E5E"/>
    <w:rsid w:val="00581854"/>
    <w:rsid w:val="00587793"/>
    <w:rsid w:val="00591B0D"/>
    <w:rsid w:val="0059525A"/>
    <w:rsid w:val="0059622C"/>
    <w:rsid w:val="005A0F14"/>
    <w:rsid w:val="005A6869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442B4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E07FA"/>
    <w:rsid w:val="006E345E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6AE9"/>
    <w:rsid w:val="00764029"/>
    <w:rsid w:val="007659C0"/>
    <w:rsid w:val="00765BD2"/>
    <w:rsid w:val="007726EC"/>
    <w:rsid w:val="007751F4"/>
    <w:rsid w:val="00782B6D"/>
    <w:rsid w:val="00782FF2"/>
    <w:rsid w:val="0078327F"/>
    <w:rsid w:val="00783453"/>
    <w:rsid w:val="007863EC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655E"/>
    <w:rsid w:val="00801FCE"/>
    <w:rsid w:val="00814287"/>
    <w:rsid w:val="00816862"/>
    <w:rsid w:val="00820AB3"/>
    <w:rsid w:val="00825E1A"/>
    <w:rsid w:val="00834434"/>
    <w:rsid w:val="008362E1"/>
    <w:rsid w:val="0084022D"/>
    <w:rsid w:val="00850D6B"/>
    <w:rsid w:val="00852C27"/>
    <w:rsid w:val="00854779"/>
    <w:rsid w:val="00860394"/>
    <w:rsid w:val="00862F07"/>
    <w:rsid w:val="00865FC8"/>
    <w:rsid w:val="0086683C"/>
    <w:rsid w:val="0087035E"/>
    <w:rsid w:val="00874763"/>
    <w:rsid w:val="008756CE"/>
    <w:rsid w:val="00875996"/>
    <w:rsid w:val="008779C7"/>
    <w:rsid w:val="008823A3"/>
    <w:rsid w:val="00884703"/>
    <w:rsid w:val="00884DEE"/>
    <w:rsid w:val="008851B0"/>
    <w:rsid w:val="00896C18"/>
    <w:rsid w:val="008A7D68"/>
    <w:rsid w:val="008B5EC5"/>
    <w:rsid w:val="008C3773"/>
    <w:rsid w:val="008D0838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90DA8"/>
    <w:rsid w:val="00991435"/>
    <w:rsid w:val="009949D2"/>
    <w:rsid w:val="009966E0"/>
    <w:rsid w:val="00997A53"/>
    <w:rsid w:val="009B4336"/>
    <w:rsid w:val="009D1EED"/>
    <w:rsid w:val="009D7ADD"/>
    <w:rsid w:val="009E6A72"/>
    <w:rsid w:val="009F3CAA"/>
    <w:rsid w:val="009F45D0"/>
    <w:rsid w:val="00A00520"/>
    <w:rsid w:val="00A01BE1"/>
    <w:rsid w:val="00A11F7F"/>
    <w:rsid w:val="00A14FDB"/>
    <w:rsid w:val="00A16AF8"/>
    <w:rsid w:val="00A322E1"/>
    <w:rsid w:val="00A349BF"/>
    <w:rsid w:val="00A43566"/>
    <w:rsid w:val="00A501C0"/>
    <w:rsid w:val="00A526B4"/>
    <w:rsid w:val="00A56CE7"/>
    <w:rsid w:val="00A61E7B"/>
    <w:rsid w:val="00A630D7"/>
    <w:rsid w:val="00A6754D"/>
    <w:rsid w:val="00A836D3"/>
    <w:rsid w:val="00A94515"/>
    <w:rsid w:val="00AA10B9"/>
    <w:rsid w:val="00AA25BC"/>
    <w:rsid w:val="00AA2A1D"/>
    <w:rsid w:val="00AB5406"/>
    <w:rsid w:val="00AC05BC"/>
    <w:rsid w:val="00AC062B"/>
    <w:rsid w:val="00AC0BE4"/>
    <w:rsid w:val="00AC5230"/>
    <w:rsid w:val="00AD22EF"/>
    <w:rsid w:val="00AF627B"/>
    <w:rsid w:val="00B103A0"/>
    <w:rsid w:val="00B13A64"/>
    <w:rsid w:val="00B1562E"/>
    <w:rsid w:val="00B234B5"/>
    <w:rsid w:val="00B31B70"/>
    <w:rsid w:val="00B334CA"/>
    <w:rsid w:val="00B43C72"/>
    <w:rsid w:val="00B54275"/>
    <w:rsid w:val="00B54C72"/>
    <w:rsid w:val="00B55F90"/>
    <w:rsid w:val="00B60522"/>
    <w:rsid w:val="00B6490F"/>
    <w:rsid w:val="00B74629"/>
    <w:rsid w:val="00B760A4"/>
    <w:rsid w:val="00B82AF4"/>
    <w:rsid w:val="00B83196"/>
    <w:rsid w:val="00B91221"/>
    <w:rsid w:val="00B912AF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20DE3"/>
    <w:rsid w:val="00C303BA"/>
    <w:rsid w:val="00C31A36"/>
    <w:rsid w:val="00C54518"/>
    <w:rsid w:val="00C65BC4"/>
    <w:rsid w:val="00C66A63"/>
    <w:rsid w:val="00C73F6B"/>
    <w:rsid w:val="00C773B1"/>
    <w:rsid w:val="00C91E89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D05E4"/>
    <w:rsid w:val="00CD11DF"/>
    <w:rsid w:val="00CD40D9"/>
    <w:rsid w:val="00CE09FC"/>
    <w:rsid w:val="00CE7D29"/>
    <w:rsid w:val="00CF2924"/>
    <w:rsid w:val="00D026C5"/>
    <w:rsid w:val="00D03C71"/>
    <w:rsid w:val="00D042F5"/>
    <w:rsid w:val="00D075AE"/>
    <w:rsid w:val="00D10D8C"/>
    <w:rsid w:val="00D127DD"/>
    <w:rsid w:val="00D3283F"/>
    <w:rsid w:val="00D3646D"/>
    <w:rsid w:val="00D411C0"/>
    <w:rsid w:val="00D42550"/>
    <w:rsid w:val="00D601A0"/>
    <w:rsid w:val="00D678A3"/>
    <w:rsid w:val="00D70BBA"/>
    <w:rsid w:val="00D725AE"/>
    <w:rsid w:val="00D726D0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C70"/>
    <w:rsid w:val="00E217E1"/>
    <w:rsid w:val="00E22D33"/>
    <w:rsid w:val="00E30CCE"/>
    <w:rsid w:val="00E3729A"/>
    <w:rsid w:val="00E41E9A"/>
    <w:rsid w:val="00E46585"/>
    <w:rsid w:val="00E512C0"/>
    <w:rsid w:val="00E54EC1"/>
    <w:rsid w:val="00E56EA1"/>
    <w:rsid w:val="00E6596F"/>
    <w:rsid w:val="00E75DE5"/>
    <w:rsid w:val="00E87F36"/>
    <w:rsid w:val="00EA2B63"/>
    <w:rsid w:val="00EA4BF3"/>
    <w:rsid w:val="00EB486A"/>
    <w:rsid w:val="00EB6C1D"/>
    <w:rsid w:val="00EC0961"/>
    <w:rsid w:val="00EC3D39"/>
    <w:rsid w:val="00EC4957"/>
    <w:rsid w:val="00ED095F"/>
    <w:rsid w:val="00EE7315"/>
    <w:rsid w:val="00EE7576"/>
    <w:rsid w:val="00EF49C4"/>
    <w:rsid w:val="00F07405"/>
    <w:rsid w:val="00F12586"/>
    <w:rsid w:val="00F1318D"/>
    <w:rsid w:val="00F2456F"/>
    <w:rsid w:val="00F263FF"/>
    <w:rsid w:val="00F471D8"/>
    <w:rsid w:val="00F53232"/>
    <w:rsid w:val="00F55CA9"/>
    <w:rsid w:val="00F568FA"/>
    <w:rsid w:val="00F70FA1"/>
    <w:rsid w:val="00F92BF1"/>
    <w:rsid w:val="00F9338E"/>
    <w:rsid w:val="00FA0945"/>
    <w:rsid w:val="00FA1A44"/>
    <w:rsid w:val="00FB1917"/>
    <w:rsid w:val="00FB2DFF"/>
    <w:rsid w:val="00FB4EE4"/>
    <w:rsid w:val="00FD03E9"/>
    <w:rsid w:val="00FD0F9F"/>
    <w:rsid w:val="00FD31DD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820</Words>
  <Characters>4678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6</cp:revision>
  <cp:lastPrinted>2018-03-05T10:25:00Z</cp:lastPrinted>
  <dcterms:created xsi:type="dcterms:W3CDTF">2018-02-21T08:46:00Z</dcterms:created>
  <dcterms:modified xsi:type="dcterms:W3CDTF">2018-03-05T10:27:00Z</dcterms:modified>
</cp:coreProperties>
</file>