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B1" w:rsidRDefault="00E34AB1" w:rsidP="005419B3">
      <w:pPr>
        <w:rPr>
          <w:sz w:val="26"/>
          <w:szCs w:val="26"/>
        </w:rPr>
      </w:pPr>
    </w:p>
    <w:p w:rsidR="00E34AB1" w:rsidRPr="00843385" w:rsidRDefault="00E34AB1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E34AB1" w:rsidRPr="00843385" w:rsidRDefault="00E34AB1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ВИХЛЯНЦЕВСКОГО </w:t>
      </w:r>
      <w:r w:rsidRPr="00843385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34AB1" w:rsidRPr="00843385" w:rsidRDefault="00E34AB1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УРЮПИНСКОГО  МУНИЦИПАЛЬНОГО  РАЙОНА</w:t>
      </w:r>
    </w:p>
    <w:p w:rsidR="00E34AB1" w:rsidRPr="00843385" w:rsidRDefault="00E34AB1" w:rsidP="005A3D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E34AB1" w:rsidRDefault="00E34AB1" w:rsidP="005419B3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E34AB1" w:rsidRDefault="00E34AB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0C4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2015г.                                                     № 36</w:t>
      </w:r>
    </w:p>
    <w:p w:rsidR="00E34AB1" w:rsidRDefault="00E34AB1" w:rsidP="000C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Вихлянцевский</w:t>
      </w:r>
    </w:p>
    <w:p w:rsidR="00E34AB1" w:rsidRPr="0061776E" w:rsidRDefault="00E34AB1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утверждении </w:t>
      </w:r>
      <w:r w:rsidRPr="00601121">
        <w:rPr>
          <w:b w:val="0"/>
          <w:bCs w:val="0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E34AB1" w:rsidRDefault="00E34AB1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E34AB1" w:rsidRDefault="00E34AB1" w:rsidP="0061776E">
      <w:pPr>
        <w:pStyle w:val="ConsPlusNormal"/>
        <w:ind w:firstLine="540"/>
        <w:jc w:val="both"/>
      </w:pPr>
    </w:p>
    <w:p w:rsidR="00E34AB1" w:rsidRDefault="00E34AB1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r w:rsidRPr="00283FAF">
        <w:rPr>
          <w:rFonts w:eastAsia="Times New Roman"/>
          <w:sz w:val="28"/>
          <w:szCs w:val="28"/>
          <w:lang w:eastAsia="en-US"/>
        </w:rPr>
        <w:t>требования к порядку разработки и принятия правовых актов о нормировании в сфере закупок</w:t>
      </w:r>
      <w:r>
        <w:rPr>
          <w:rFonts w:eastAsia="Times New Roman"/>
          <w:sz w:val="28"/>
          <w:szCs w:val="28"/>
          <w:lang w:eastAsia="en-US"/>
        </w:rPr>
        <w:t xml:space="preserve"> для нужд администрации Вихлянцевского сельского поселения Урюпинского муниципального района</w:t>
      </w:r>
      <w:r w:rsidRPr="00283FAF">
        <w:rPr>
          <w:rFonts w:eastAsia="Times New Roman"/>
          <w:sz w:val="28"/>
          <w:szCs w:val="28"/>
          <w:lang w:eastAsia="en-US"/>
        </w:rPr>
        <w:t>, содержанию указанных актов и обеспечению их исполнения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E34AB1" w:rsidRDefault="00E34AB1" w:rsidP="006F542F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оставляю за собой</w:t>
      </w:r>
    </w:p>
    <w:p w:rsidR="00E34AB1" w:rsidRPr="0061776E" w:rsidRDefault="00E34AB1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E34AB1" w:rsidRDefault="00E34AB1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4AB1" w:rsidRDefault="00E34AB1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AB1" w:rsidRDefault="00E34AB1" w:rsidP="005A3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sz w:val="28"/>
          <w:szCs w:val="28"/>
        </w:rPr>
        <w:t>Вихлянцевского</w:t>
      </w:r>
    </w:p>
    <w:p w:rsidR="00E34AB1" w:rsidRDefault="00E34AB1" w:rsidP="005A3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Н. И. Зайцева</w:t>
      </w:r>
    </w:p>
    <w:p w:rsidR="00E34AB1" w:rsidRDefault="00E34AB1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4AB1" w:rsidRDefault="00E34AB1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AB1" w:rsidRPr="00970942" w:rsidRDefault="00E34AB1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E34AB1" w:rsidRDefault="00E34AB1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8BC">
        <w:rPr>
          <w:sz w:val="24"/>
          <w:szCs w:val="24"/>
        </w:rPr>
        <w:t>Вихлянцевского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4AB1" w:rsidRPr="00970942" w:rsidRDefault="00E34AB1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17.12.2015г.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36</w:t>
      </w:r>
    </w:p>
    <w:p w:rsidR="00E34AB1" w:rsidRPr="00970942" w:rsidRDefault="00E34AB1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AB1" w:rsidRPr="00970942" w:rsidRDefault="00E34AB1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AB1" w:rsidRPr="00970942" w:rsidRDefault="00E34AB1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AB1" w:rsidRPr="00F27589" w:rsidRDefault="00E34AB1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ТРЕБОВАНИЯ</w:t>
      </w:r>
    </w:p>
    <w:p w:rsidR="00E34AB1" w:rsidRPr="00F27589" w:rsidRDefault="00E34AB1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К ПОРЯДКУ РАЗРАБОТКИ И ПРИНЯТИЯ ПРАВОВЫХ АКТОВ</w:t>
      </w:r>
    </w:p>
    <w:p w:rsidR="00E34AB1" w:rsidRPr="0050280C" w:rsidRDefault="00E34AB1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E34AB1" w:rsidRDefault="00E34AB1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AB1" w:rsidRDefault="00E34AB1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AB1" w:rsidRPr="003C17EA" w:rsidRDefault="00E34AB1" w:rsidP="007058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sub_1001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1. Настоящие Требования определяют порядок разработки и принятия, содержание, обеспечение исполнения правовых актов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администрации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района, утверждающих: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sub_1123"/>
      <w:bookmarkStart w:id="2" w:name="sub_10011"/>
      <w:bookmarkEnd w:id="0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требований к закупаемым муниципальными органами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3" w:name="sub_1124"/>
      <w:bookmarkEnd w:id="1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4" w:name="sub_1132"/>
      <w:bookmarkEnd w:id="3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5" w:name="sub_1133"/>
      <w:bookmarkEnd w:id="4"/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к закупаемым ими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bookmarkEnd w:id="5"/>
    <w:p w:rsidR="00E34AB1" w:rsidRPr="00E9195F" w:rsidRDefault="00E34AB1" w:rsidP="00705821">
      <w:pPr>
        <w:pStyle w:val="ConsPlusNormal"/>
        <w:ind w:firstLine="720"/>
        <w:jc w:val="both"/>
        <w:rPr>
          <w:sz w:val="28"/>
          <w:szCs w:val="28"/>
        </w:rPr>
      </w:pPr>
      <w:r w:rsidRPr="002173AA">
        <w:rPr>
          <w:sz w:val="28"/>
          <w:szCs w:val="28"/>
        </w:rPr>
        <w:t xml:space="preserve">2. Правовые акты, указанные в пункте 1 настоящих Требований, разрабатываются в форме проектов постановлений администрации </w:t>
      </w:r>
      <w:r>
        <w:rPr>
          <w:rFonts w:eastAsia="Times New Roman"/>
          <w:sz w:val="28"/>
          <w:szCs w:val="28"/>
          <w:lang w:eastAsia="en-US"/>
        </w:rPr>
        <w:t>Вихлянцевского</w:t>
      </w:r>
      <w:r w:rsidRPr="005A3DC3">
        <w:rPr>
          <w:sz w:val="28"/>
          <w:szCs w:val="28"/>
        </w:rPr>
        <w:t xml:space="preserve"> сельского поселения </w:t>
      </w:r>
      <w:r w:rsidRPr="002173AA">
        <w:rPr>
          <w:sz w:val="28"/>
          <w:szCs w:val="28"/>
        </w:rPr>
        <w:t>Урюпинского муниципального района.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администрации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5. Правовые акты, указанные в пункте 1 настоящих Требований, подлежат утверждению до 15 декабря текущего финансового года.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C1B2D">
        <w:rPr>
          <w:rFonts w:ascii="Times New Roman" w:eastAsia="MS Mincho" w:hAnsi="Times New Roman" w:cs="Times New Roman"/>
          <w:sz w:val="28"/>
          <w:szCs w:val="28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администрации.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рассматрива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администрацией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, в соответствии с законодательством Российской Федерации о порядке рассмотрения обращений граждан.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эти предложения и ответы на них на официальном сайте администрации.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13. По результатам обсуждения в целях общественного контроля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администрация </w:t>
      </w:r>
      <w:r>
        <w:rPr>
          <w:sz w:val="28"/>
          <w:szCs w:val="28"/>
        </w:rPr>
        <w:t>Вихлянцевского</w:t>
      </w:r>
      <w:r w:rsidRPr="005A3D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необходимости принима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14. Проекты правовых актов, указанных в абзац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ах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втором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пятом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E34AB1" w:rsidRPr="003C17EA" w:rsidRDefault="00E34AB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2"/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содержать порядок формирования и утверждения администрацией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Вихлянцевского</w:t>
      </w:r>
      <w:r w:rsidRPr="005A3D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Урюпинского муниципального района </w:t>
      </w:r>
      <w:r w:rsidRPr="00CF75CE">
        <w:rPr>
          <w:sz w:val="28"/>
          <w:szCs w:val="28"/>
        </w:rPr>
        <w:t>перечня отдельных видов товаров, работ, услуг (далее - перечень), определяющий: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состав информации, включаемой в перечень;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  <w:bookmarkStart w:id="6" w:name="_GoBack"/>
      <w:bookmarkEnd w:id="6"/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содержать примерную форму перечня.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Правовые акты</w:t>
      </w:r>
      <w:r w:rsidRPr="00CF75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F75C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Вихлянцевского</w:t>
      </w:r>
      <w:r w:rsidRPr="005A3D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Урюпинского муниципального района </w:t>
      </w:r>
      <w:r w:rsidRPr="00CF75CE">
        <w:rPr>
          <w:sz w:val="28"/>
          <w:szCs w:val="28"/>
        </w:rPr>
        <w:t xml:space="preserve">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отдельным видам товаров, работ, услуг (в том числе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</w:t>
      </w:r>
      <w:r>
        <w:rPr>
          <w:sz w:val="28"/>
          <w:szCs w:val="28"/>
        </w:rPr>
        <w:t>должны содержать</w:t>
      </w:r>
      <w:r w:rsidRPr="00CF75CE">
        <w:rPr>
          <w:sz w:val="28"/>
          <w:szCs w:val="28"/>
        </w:rPr>
        <w:t>: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случаи внесения изменений в указанные акты;</w:t>
      </w:r>
    </w:p>
    <w:p w:rsidR="00E34AB1" w:rsidRPr="00CF75CE" w:rsidRDefault="00E34AB1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E34AB1" w:rsidRPr="00AF44D6" w:rsidRDefault="00E34AB1" w:rsidP="00AF44D6">
      <w:pPr>
        <w:pStyle w:val="ConsPlusNormal"/>
        <w:ind w:firstLine="540"/>
        <w:jc w:val="both"/>
        <w:rPr>
          <w:sz w:val="28"/>
          <w:szCs w:val="28"/>
        </w:rPr>
      </w:pPr>
      <w:r w:rsidRPr="00AF44D6">
        <w:rPr>
          <w:sz w:val="28"/>
          <w:szCs w:val="28"/>
        </w:rPr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советов).</w:t>
      </w:r>
    </w:p>
    <w:sectPr w:rsidR="00E34AB1" w:rsidRPr="00AF44D6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4452E"/>
    <w:rsid w:val="00055700"/>
    <w:rsid w:val="0005777F"/>
    <w:rsid w:val="00061B6C"/>
    <w:rsid w:val="0006776F"/>
    <w:rsid w:val="0006797D"/>
    <w:rsid w:val="00085AC5"/>
    <w:rsid w:val="00092D3C"/>
    <w:rsid w:val="000C4136"/>
    <w:rsid w:val="000C79F8"/>
    <w:rsid w:val="000F6F80"/>
    <w:rsid w:val="000F79A4"/>
    <w:rsid w:val="00113037"/>
    <w:rsid w:val="001238AE"/>
    <w:rsid w:val="00123E93"/>
    <w:rsid w:val="001274F2"/>
    <w:rsid w:val="00127595"/>
    <w:rsid w:val="001319E9"/>
    <w:rsid w:val="0014448D"/>
    <w:rsid w:val="00154802"/>
    <w:rsid w:val="00162820"/>
    <w:rsid w:val="00166175"/>
    <w:rsid w:val="00177D8D"/>
    <w:rsid w:val="00177DD0"/>
    <w:rsid w:val="00186761"/>
    <w:rsid w:val="001B120E"/>
    <w:rsid w:val="001B59B0"/>
    <w:rsid w:val="001C46E7"/>
    <w:rsid w:val="001C6DBE"/>
    <w:rsid w:val="001E130D"/>
    <w:rsid w:val="00202991"/>
    <w:rsid w:val="0020768D"/>
    <w:rsid w:val="002173AA"/>
    <w:rsid w:val="00223CC0"/>
    <w:rsid w:val="00225902"/>
    <w:rsid w:val="00226D0F"/>
    <w:rsid w:val="00235621"/>
    <w:rsid w:val="00257C04"/>
    <w:rsid w:val="002779AD"/>
    <w:rsid w:val="00283FAF"/>
    <w:rsid w:val="00290A2D"/>
    <w:rsid w:val="002A4714"/>
    <w:rsid w:val="002A6AE7"/>
    <w:rsid w:val="002A7CD7"/>
    <w:rsid w:val="002C1B2D"/>
    <w:rsid w:val="002C67E8"/>
    <w:rsid w:val="002E2576"/>
    <w:rsid w:val="002E51B9"/>
    <w:rsid w:val="002F1F6F"/>
    <w:rsid w:val="002F24B6"/>
    <w:rsid w:val="002F76BA"/>
    <w:rsid w:val="0030013E"/>
    <w:rsid w:val="003076F4"/>
    <w:rsid w:val="00307909"/>
    <w:rsid w:val="003264DD"/>
    <w:rsid w:val="00336E47"/>
    <w:rsid w:val="003538E2"/>
    <w:rsid w:val="00360B62"/>
    <w:rsid w:val="003A4F60"/>
    <w:rsid w:val="003C17EA"/>
    <w:rsid w:val="003E5347"/>
    <w:rsid w:val="003F038D"/>
    <w:rsid w:val="003F3764"/>
    <w:rsid w:val="004041A9"/>
    <w:rsid w:val="004121A5"/>
    <w:rsid w:val="0041612C"/>
    <w:rsid w:val="004352F1"/>
    <w:rsid w:val="0047442A"/>
    <w:rsid w:val="00482F15"/>
    <w:rsid w:val="004B3FBA"/>
    <w:rsid w:val="004C2C7B"/>
    <w:rsid w:val="004D3DAC"/>
    <w:rsid w:val="004D6AE4"/>
    <w:rsid w:val="004E5C4A"/>
    <w:rsid w:val="0050280C"/>
    <w:rsid w:val="005419B3"/>
    <w:rsid w:val="00546C51"/>
    <w:rsid w:val="00563DA2"/>
    <w:rsid w:val="005A08CF"/>
    <w:rsid w:val="005A3DC3"/>
    <w:rsid w:val="005A6724"/>
    <w:rsid w:val="005B6820"/>
    <w:rsid w:val="005C0D12"/>
    <w:rsid w:val="005C1D88"/>
    <w:rsid w:val="005F284C"/>
    <w:rsid w:val="005F79FF"/>
    <w:rsid w:val="00601121"/>
    <w:rsid w:val="00606E55"/>
    <w:rsid w:val="0061776E"/>
    <w:rsid w:val="006208C2"/>
    <w:rsid w:val="00641723"/>
    <w:rsid w:val="00667A4D"/>
    <w:rsid w:val="006929A8"/>
    <w:rsid w:val="00695C51"/>
    <w:rsid w:val="006A01C3"/>
    <w:rsid w:val="006B2B02"/>
    <w:rsid w:val="006B3851"/>
    <w:rsid w:val="006C4848"/>
    <w:rsid w:val="006D0350"/>
    <w:rsid w:val="006D4DE4"/>
    <w:rsid w:val="006F3588"/>
    <w:rsid w:val="006F542F"/>
    <w:rsid w:val="006F7C77"/>
    <w:rsid w:val="00705821"/>
    <w:rsid w:val="00706E7E"/>
    <w:rsid w:val="0071173A"/>
    <w:rsid w:val="00711CCC"/>
    <w:rsid w:val="0072210F"/>
    <w:rsid w:val="00726DAE"/>
    <w:rsid w:val="007318C0"/>
    <w:rsid w:val="00765F3D"/>
    <w:rsid w:val="00790E39"/>
    <w:rsid w:val="007915A7"/>
    <w:rsid w:val="00792A04"/>
    <w:rsid w:val="00792D9B"/>
    <w:rsid w:val="007A4E04"/>
    <w:rsid w:val="007C4342"/>
    <w:rsid w:val="007D561B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43385"/>
    <w:rsid w:val="00854B70"/>
    <w:rsid w:val="00871D4C"/>
    <w:rsid w:val="00880B32"/>
    <w:rsid w:val="0089185D"/>
    <w:rsid w:val="008942E1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52DAD"/>
    <w:rsid w:val="0095466A"/>
    <w:rsid w:val="0096054D"/>
    <w:rsid w:val="009656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351FB"/>
    <w:rsid w:val="00B674A4"/>
    <w:rsid w:val="00B772F9"/>
    <w:rsid w:val="00B91AB4"/>
    <w:rsid w:val="00BB6CAC"/>
    <w:rsid w:val="00BB768F"/>
    <w:rsid w:val="00BD016C"/>
    <w:rsid w:val="00BD3D6E"/>
    <w:rsid w:val="00BE6DB4"/>
    <w:rsid w:val="00BE7755"/>
    <w:rsid w:val="00BF6139"/>
    <w:rsid w:val="00C05FF6"/>
    <w:rsid w:val="00C170F2"/>
    <w:rsid w:val="00C23C63"/>
    <w:rsid w:val="00C53DCB"/>
    <w:rsid w:val="00C567FB"/>
    <w:rsid w:val="00C6021B"/>
    <w:rsid w:val="00C61BC8"/>
    <w:rsid w:val="00C744E3"/>
    <w:rsid w:val="00C92A12"/>
    <w:rsid w:val="00C9472F"/>
    <w:rsid w:val="00C967C2"/>
    <w:rsid w:val="00CA4F4D"/>
    <w:rsid w:val="00CA6A5E"/>
    <w:rsid w:val="00CB09E5"/>
    <w:rsid w:val="00CC4BDC"/>
    <w:rsid w:val="00CE79DB"/>
    <w:rsid w:val="00CF75CE"/>
    <w:rsid w:val="00D0399F"/>
    <w:rsid w:val="00D1680F"/>
    <w:rsid w:val="00D178BC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34AB1"/>
    <w:rsid w:val="00E7095A"/>
    <w:rsid w:val="00E73091"/>
    <w:rsid w:val="00E7672C"/>
    <w:rsid w:val="00E9195F"/>
    <w:rsid w:val="00E94E10"/>
    <w:rsid w:val="00EA2C64"/>
    <w:rsid w:val="00ED3788"/>
    <w:rsid w:val="00EE2002"/>
    <w:rsid w:val="00EE26A3"/>
    <w:rsid w:val="00EF13AC"/>
    <w:rsid w:val="00EF3A17"/>
    <w:rsid w:val="00F01858"/>
    <w:rsid w:val="00F019D1"/>
    <w:rsid w:val="00F02F7A"/>
    <w:rsid w:val="00F20D60"/>
    <w:rsid w:val="00F2366C"/>
    <w:rsid w:val="00F25B30"/>
    <w:rsid w:val="00F27589"/>
    <w:rsid w:val="00F43BE1"/>
    <w:rsid w:val="00F45DA9"/>
    <w:rsid w:val="00F461BA"/>
    <w:rsid w:val="00F47D88"/>
    <w:rsid w:val="00F53EC5"/>
    <w:rsid w:val="00F755AB"/>
    <w:rsid w:val="00F8148C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rFonts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/>
      <w:b/>
      <w:kern w:val="32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/>
      <w:b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/>
      <w:sz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A12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1155</TotalTime>
  <Pages>5</Pages>
  <Words>1329</Words>
  <Characters>7576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2015-12-21T05:07:00Z</cp:lastPrinted>
  <dcterms:created xsi:type="dcterms:W3CDTF">2010-12-22T06:39:00Z</dcterms:created>
  <dcterms:modified xsi:type="dcterms:W3CDTF">2015-12-21T05:08:00Z</dcterms:modified>
</cp:coreProperties>
</file>