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D4" w:rsidRDefault="00A37AD4" w:rsidP="000D5CE7">
      <w:pPr>
        <w:pStyle w:val="ConsPlusTitle"/>
        <w:widowControl/>
        <w:jc w:val="center"/>
      </w:pPr>
      <w:r>
        <w:t>ПОСТАНОВЛЕНИЕ</w:t>
      </w:r>
    </w:p>
    <w:p w:rsidR="00A37AD4" w:rsidRDefault="00A37AD4" w:rsidP="000D5CE7">
      <w:pPr>
        <w:pStyle w:val="ConsPlusTitle"/>
        <w:widowControl/>
        <w:jc w:val="center"/>
        <w:outlineLvl w:val="0"/>
      </w:pPr>
      <w:r>
        <w:t>АДМИНИСТРАЦИИ КОТОВСКОГО СЕЛЬСКОГО ПОСЕЛЕНИЯ УРЮПИНСКОГО МУНИЦИПАЛЬНОГО РАЙОНА</w:t>
      </w:r>
    </w:p>
    <w:p w:rsidR="00A37AD4" w:rsidRDefault="00A37AD4" w:rsidP="000D5CE7">
      <w:pPr>
        <w:pStyle w:val="ConsPlusTitle"/>
        <w:widowControl/>
        <w:jc w:val="center"/>
      </w:pPr>
      <w:r>
        <w:t>ВОЛГОГРАДСКОЙ ОБЛАСТИ</w:t>
      </w:r>
    </w:p>
    <w:p w:rsidR="00A37AD4" w:rsidRDefault="00A37AD4" w:rsidP="000D5CE7">
      <w:pPr>
        <w:pStyle w:val="ConsPlusTitle"/>
        <w:widowControl/>
        <w:jc w:val="center"/>
      </w:pPr>
    </w:p>
    <w:p w:rsidR="00A37AD4" w:rsidRPr="00076E4C" w:rsidRDefault="00A37AD4" w:rsidP="000D5CE7">
      <w:pPr>
        <w:autoSpaceDE w:val="0"/>
        <w:autoSpaceDN w:val="0"/>
        <w:adjustRightInd w:val="0"/>
        <w:rPr>
          <w:sz w:val="28"/>
          <w:szCs w:val="28"/>
        </w:rPr>
      </w:pPr>
      <w:r>
        <w:rPr>
          <w:sz w:val="28"/>
          <w:szCs w:val="28"/>
        </w:rPr>
        <w:t>от «7</w:t>
      </w:r>
      <w:r w:rsidRPr="00076E4C">
        <w:rPr>
          <w:sz w:val="28"/>
          <w:szCs w:val="28"/>
        </w:rPr>
        <w:t xml:space="preserve">» </w:t>
      </w:r>
      <w:r>
        <w:rPr>
          <w:sz w:val="28"/>
          <w:szCs w:val="28"/>
        </w:rPr>
        <w:t>мая</w:t>
      </w:r>
      <w:r w:rsidRPr="00076E4C">
        <w:rPr>
          <w:sz w:val="28"/>
          <w:szCs w:val="28"/>
        </w:rPr>
        <w:t xml:space="preserve"> 201</w:t>
      </w:r>
      <w:r>
        <w:rPr>
          <w:sz w:val="28"/>
          <w:szCs w:val="28"/>
        </w:rPr>
        <w:t xml:space="preserve">8 </w:t>
      </w:r>
      <w:r w:rsidRPr="00076E4C">
        <w:rPr>
          <w:sz w:val="28"/>
          <w:szCs w:val="28"/>
        </w:rPr>
        <w:t>г</w:t>
      </w:r>
      <w:r>
        <w:rPr>
          <w:sz w:val="28"/>
          <w:szCs w:val="28"/>
        </w:rPr>
        <w:t>ода                      № 5</w:t>
      </w:r>
    </w:p>
    <w:p w:rsidR="00A37AD4" w:rsidRDefault="00A37AD4" w:rsidP="000D5CE7">
      <w:pPr>
        <w:autoSpaceDE w:val="0"/>
        <w:autoSpaceDN w:val="0"/>
        <w:adjustRightInd w:val="0"/>
        <w:ind w:firstLine="540"/>
      </w:pPr>
    </w:p>
    <w:p w:rsidR="00A37AD4" w:rsidRDefault="00A37AD4" w:rsidP="000D5CE7">
      <w:pPr>
        <w:autoSpaceDE w:val="0"/>
        <w:autoSpaceDN w:val="0"/>
        <w:adjustRightInd w:val="0"/>
        <w:ind w:firstLine="540"/>
        <w:jc w:val="center"/>
        <w:rPr>
          <w:sz w:val="28"/>
          <w:szCs w:val="28"/>
        </w:rPr>
      </w:pPr>
      <w:r>
        <w:rPr>
          <w:sz w:val="28"/>
          <w:szCs w:val="28"/>
        </w:rPr>
        <w:t>Об утверждении стоимости гарантированного перечня услуг по погребению оказываемых на территории Котовского сельского поселения</w:t>
      </w:r>
    </w:p>
    <w:p w:rsidR="00A37AD4" w:rsidRDefault="00A37AD4" w:rsidP="000D5CE7">
      <w:pPr>
        <w:autoSpaceDE w:val="0"/>
        <w:autoSpaceDN w:val="0"/>
        <w:adjustRightInd w:val="0"/>
        <w:ind w:firstLine="540"/>
        <w:jc w:val="center"/>
        <w:rPr>
          <w:sz w:val="28"/>
          <w:szCs w:val="28"/>
        </w:rPr>
      </w:pPr>
      <w:r>
        <w:rPr>
          <w:sz w:val="28"/>
          <w:szCs w:val="28"/>
        </w:rPr>
        <w:t>Урюпинского муниципального района  Волгоградской области</w:t>
      </w:r>
    </w:p>
    <w:p w:rsidR="00A37AD4" w:rsidRDefault="00A37AD4" w:rsidP="000D5CE7">
      <w:pPr>
        <w:autoSpaceDE w:val="0"/>
        <w:autoSpaceDN w:val="0"/>
        <w:adjustRightInd w:val="0"/>
        <w:ind w:firstLine="540"/>
        <w:jc w:val="center"/>
        <w:rPr>
          <w:sz w:val="28"/>
          <w:szCs w:val="28"/>
        </w:rPr>
      </w:pPr>
    </w:p>
    <w:p w:rsidR="00A37AD4" w:rsidRDefault="00A37AD4" w:rsidP="00BE4A55">
      <w:pPr>
        <w:autoSpaceDE w:val="0"/>
        <w:autoSpaceDN w:val="0"/>
        <w:adjustRightInd w:val="0"/>
        <w:ind w:firstLine="540"/>
        <w:jc w:val="both"/>
        <w:rPr>
          <w:sz w:val="28"/>
          <w:szCs w:val="28"/>
        </w:rPr>
      </w:pPr>
      <w:r>
        <w:rPr>
          <w:sz w:val="28"/>
          <w:szCs w:val="28"/>
        </w:rPr>
        <w:t>В соответствии с</w:t>
      </w:r>
      <w:r w:rsidRPr="001E018B">
        <w:rPr>
          <w:sz w:val="28"/>
          <w:szCs w:val="28"/>
        </w:rPr>
        <w:t xml:space="preserve"> Федеральн</w:t>
      </w:r>
      <w:r>
        <w:rPr>
          <w:sz w:val="28"/>
          <w:szCs w:val="28"/>
        </w:rPr>
        <w:t>ым</w:t>
      </w:r>
      <w:r w:rsidRPr="001E018B">
        <w:rPr>
          <w:sz w:val="28"/>
          <w:szCs w:val="28"/>
        </w:rPr>
        <w:t xml:space="preserve"> закон</w:t>
      </w:r>
      <w:r>
        <w:rPr>
          <w:sz w:val="28"/>
          <w:szCs w:val="28"/>
        </w:rPr>
        <w:t>ом</w:t>
      </w:r>
      <w:r w:rsidRPr="001E018B">
        <w:rPr>
          <w:sz w:val="28"/>
          <w:szCs w:val="28"/>
        </w:rPr>
        <w:t xml:space="preserve"> от 12.01.1996 N 8-ФЗ "О погребении и похоронном деле", </w:t>
      </w:r>
      <w:hyperlink r:id="rId4" w:history="1">
        <w:r w:rsidRPr="001A10A5">
          <w:rPr>
            <w:sz w:val="28"/>
            <w:szCs w:val="28"/>
          </w:rPr>
          <w:t>Указом</w:t>
        </w:r>
      </w:hyperlink>
      <w:r w:rsidRPr="001A10A5">
        <w:rPr>
          <w:sz w:val="28"/>
          <w:szCs w:val="28"/>
        </w:rPr>
        <w:t xml:space="preserve"> Президента Российской Федерации от 29.06.1996 N 1001 "О гарантиях прав граждан на предоставление услуг по погребению умерших"</w:t>
      </w:r>
      <w:r>
        <w:rPr>
          <w:sz w:val="28"/>
          <w:szCs w:val="28"/>
        </w:rPr>
        <w:t>, постановлением Губернатора Волгоградской области от 23 января 2015 года № 30 «Об индексации социальных выплат отдельным категориям граждан, проживающим на территории Волгоградской области в 2015 году»</w:t>
      </w:r>
      <w:r w:rsidRPr="001E018B">
        <w:rPr>
          <w:sz w:val="28"/>
          <w:szCs w:val="28"/>
        </w:rPr>
        <w:t xml:space="preserve"> и </w:t>
      </w:r>
      <w:hyperlink r:id="rId5" w:history="1">
        <w:r w:rsidRPr="001E018B">
          <w:rPr>
            <w:color w:val="0000FF"/>
            <w:sz w:val="28"/>
            <w:szCs w:val="28"/>
          </w:rPr>
          <w:t>Уставом</w:t>
        </w:r>
      </w:hyperlink>
      <w:r w:rsidRPr="001E018B">
        <w:rPr>
          <w:sz w:val="28"/>
          <w:szCs w:val="28"/>
        </w:rPr>
        <w:t xml:space="preserve"> </w:t>
      </w:r>
      <w:r>
        <w:rPr>
          <w:sz w:val="28"/>
          <w:szCs w:val="28"/>
        </w:rPr>
        <w:t xml:space="preserve">Котовского сельского поселения </w:t>
      </w:r>
      <w:r w:rsidRPr="00CB1F2E">
        <w:rPr>
          <w:sz w:val="28"/>
          <w:szCs w:val="28"/>
        </w:rPr>
        <w:t>Урюпинского</w:t>
      </w:r>
      <w:r w:rsidRPr="00076E4C">
        <w:rPr>
          <w:color w:val="FF0000"/>
          <w:sz w:val="28"/>
          <w:szCs w:val="28"/>
        </w:rPr>
        <w:t xml:space="preserve"> </w:t>
      </w:r>
      <w:r w:rsidRPr="001E018B">
        <w:rPr>
          <w:sz w:val="28"/>
          <w:szCs w:val="28"/>
        </w:rPr>
        <w:t xml:space="preserve">муниципального района Волгоградской области </w:t>
      </w:r>
    </w:p>
    <w:p w:rsidR="00A37AD4" w:rsidRDefault="00A37AD4" w:rsidP="00CB1F2E">
      <w:pPr>
        <w:autoSpaceDE w:val="0"/>
        <w:autoSpaceDN w:val="0"/>
        <w:adjustRightInd w:val="0"/>
        <w:jc w:val="both"/>
        <w:rPr>
          <w:sz w:val="28"/>
          <w:szCs w:val="28"/>
        </w:rPr>
      </w:pPr>
    </w:p>
    <w:p w:rsidR="00A37AD4" w:rsidRPr="002400C0" w:rsidRDefault="00A37AD4" w:rsidP="00CB1F2E">
      <w:pPr>
        <w:autoSpaceDE w:val="0"/>
        <w:autoSpaceDN w:val="0"/>
        <w:adjustRightInd w:val="0"/>
        <w:jc w:val="both"/>
        <w:rPr>
          <w:b/>
          <w:bCs/>
          <w:sz w:val="28"/>
          <w:szCs w:val="28"/>
        </w:rPr>
      </w:pPr>
      <w:r w:rsidRPr="002400C0">
        <w:rPr>
          <w:b/>
          <w:bCs/>
          <w:sz w:val="28"/>
          <w:szCs w:val="28"/>
        </w:rPr>
        <w:t>ПОСТАНОВЛЯЮ:</w:t>
      </w:r>
    </w:p>
    <w:p w:rsidR="00A37AD4" w:rsidRPr="001E018B" w:rsidRDefault="00A37AD4" w:rsidP="00CB1F2E">
      <w:pPr>
        <w:autoSpaceDE w:val="0"/>
        <w:autoSpaceDN w:val="0"/>
        <w:adjustRightInd w:val="0"/>
        <w:jc w:val="both"/>
        <w:rPr>
          <w:sz w:val="28"/>
          <w:szCs w:val="28"/>
        </w:rPr>
      </w:pPr>
    </w:p>
    <w:p w:rsidR="00A37AD4" w:rsidRDefault="00A37AD4" w:rsidP="00BE4A55">
      <w:pPr>
        <w:pStyle w:val="ConsPlusTitle"/>
        <w:widowControl/>
        <w:rPr>
          <w:b w:val="0"/>
          <w:bCs w:val="0"/>
          <w:sz w:val="28"/>
          <w:szCs w:val="28"/>
        </w:rPr>
      </w:pPr>
      <w:r>
        <w:rPr>
          <w:b w:val="0"/>
          <w:bCs w:val="0"/>
          <w:sz w:val="28"/>
          <w:szCs w:val="28"/>
        </w:rPr>
        <w:t xml:space="preserve">            </w:t>
      </w:r>
      <w:r w:rsidRPr="001E018B">
        <w:rPr>
          <w:b w:val="0"/>
          <w:bCs w:val="0"/>
          <w:sz w:val="28"/>
          <w:szCs w:val="28"/>
        </w:rPr>
        <w:t>1.</w:t>
      </w:r>
      <w:r>
        <w:rPr>
          <w:b w:val="0"/>
          <w:bCs w:val="0"/>
          <w:sz w:val="28"/>
          <w:szCs w:val="28"/>
        </w:rPr>
        <w:t xml:space="preserve">  </w:t>
      </w:r>
      <w:r w:rsidRPr="001E018B">
        <w:rPr>
          <w:b w:val="0"/>
          <w:bCs w:val="0"/>
          <w:sz w:val="28"/>
          <w:szCs w:val="28"/>
        </w:rPr>
        <w:t xml:space="preserve">Утвердить </w:t>
      </w:r>
      <w:hyperlink r:id="rId6" w:history="1">
        <w:r w:rsidRPr="001E018B">
          <w:rPr>
            <w:b w:val="0"/>
            <w:bCs w:val="0"/>
            <w:color w:val="0000FF"/>
            <w:sz w:val="28"/>
            <w:szCs w:val="28"/>
          </w:rPr>
          <w:t>стоимость</w:t>
        </w:r>
      </w:hyperlink>
      <w:r w:rsidRPr="001E018B">
        <w:rPr>
          <w:b w:val="0"/>
          <w:bCs w:val="0"/>
          <w:sz w:val="28"/>
          <w:szCs w:val="28"/>
        </w:rPr>
        <w:t xml:space="preserve"> услуг согласно гарантированному перечню услуг </w:t>
      </w:r>
      <w:r>
        <w:rPr>
          <w:b w:val="0"/>
          <w:bCs w:val="0"/>
          <w:sz w:val="28"/>
          <w:szCs w:val="28"/>
        </w:rPr>
        <w:t xml:space="preserve">по </w:t>
      </w:r>
      <w:r w:rsidRPr="001E018B">
        <w:rPr>
          <w:b w:val="0"/>
          <w:bCs w:val="0"/>
          <w:sz w:val="28"/>
          <w:szCs w:val="28"/>
        </w:rPr>
        <w:t xml:space="preserve">погребению, оказываемых на территории </w:t>
      </w:r>
      <w:r>
        <w:rPr>
          <w:b w:val="0"/>
          <w:bCs w:val="0"/>
          <w:sz w:val="28"/>
          <w:szCs w:val="28"/>
        </w:rPr>
        <w:t xml:space="preserve">Котовского сельского поселения </w:t>
      </w:r>
      <w:r w:rsidRPr="001E018B">
        <w:rPr>
          <w:b w:val="0"/>
          <w:bCs w:val="0"/>
          <w:sz w:val="28"/>
          <w:szCs w:val="28"/>
        </w:rPr>
        <w:t xml:space="preserve">Урюпинского муниципального района Волгоградской области, возмещаемую специализированным службам по вопросам похоронного дела, </w:t>
      </w:r>
    </w:p>
    <w:p w:rsidR="00A37AD4" w:rsidRPr="001A10A5" w:rsidRDefault="00A37AD4" w:rsidP="00BE4A55">
      <w:pPr>
        <w:pStyle w:val="ConsPlusTitle"/>
        <w:widowControl/>
        <w:rPr>
          <w:b w:val="0"/>
          <w:bCs w:val="0"/>
          <w:sz w:val="28"/>
          <w:szCs w:val="28"/>
        </w:rPr>
      </w:pPr>
      <w:r w:rsidRPr="001A10A5">
        <w:rPr>
          <w:b w:val="0"/>
          <w:bCs w:val="0"/>
          <w:sz w:val="28"/>
          <w:szCs w:val="28"/>
        </w:rPr>
        <w:t xml:space="preserve">и выплачиваемого социального пособия на погребение, равного стоимости услуг, предоставляемых согласно гарантированному перечню услуг по погребению </w:t>
      </w:r>
      <w:r w:rsidRPr="001E730F">
        <w:rPr>
          <w:sz w:val="28"/>
          <w:szCs w:val="28"/>
        </w:rPr>
        <w:t>за счет средств Пенсионного фонда Российской Федерации</w:t>
      </w:r>
      <w:r w:rsidRPr="001A10A5">
        <w:rPr>
          <w:b w:val="0"/>
          <w:bCs w:val="0"/>
          <w:sz w:val="28"/>
          <w:szCs w:val="28"/>
        </w:rPr>
        <w:t xml:space="preserve"> </w:t>
      </w:r>
      <w:r w:rsidRPr="00771713">
        <w:rPr>
          <w:sz w:val="28"/>
          <w:szCs w:val="28"/>
        </w:rPr>
        <w:t>Фонда социального страхования</w:t>
      </w:r>
      <w:r>
        <w:rPr>
          <w:b w:val="0"/>
          <w:bCs w:val="0"/>
          <w:sz w:val="28"/>
          <w:szCs w:val="28"/>
        </w:rPr>
        <w:t xml:space="preserve"> </w:t>
      </w:r>
      <w:r w:rsidRPr="001A10A5">
        <w:rPr>
          <w:b w:val="0"/>
          <w:bCs w:val="0"/>
          <w:sz w:val="28"/>
          <w:szCs w:val="28"/>
        </w:rPr>
        <w:t xml:space="preserve">(приложение N 1). </w:t>
      </w:r>
    </w:p>
    <w:p w:rsidR="00A37AD4" w:rsidRPr="001E730F" w:rsidRDefault="00A37AD4" w:rsidP="00BE4A55">
      <w:pPr>
        <w:autoSpaceDE w:val="0"/>
        <w:autoSpaceDN w:val="0"/>
        <w:adjustRightInd w:val="0"/>
        <w:ind w:firstLine="540"/>
        <w:jc w:val="both"/>
        <w:rPr>
          <w:sz w:val="28"/>
          <w:szCs w:val="28"/>
        </w:rPr>
      </w:pPr>
      <w:r>
        <w:rPr>
          <w:sz w:val="28"/>
          <w:szCs w:val="28"/>
        </w:rPr>
        <w:t xml:space="preserve"> </w:t>
      </w:r>
      <w:r w:rsidRPr="001E730F">
        <w:rPr>
          <w:sz w:val="28"/>
          <w:szCs w:val="28"/>
        </w:rPr>
        <w:t xml:space="preserve">2. Утвердить </w:t>
      </w:r>
      <w:hyperlink r:id="rId7" w:history="1">
        <w:r w:rsidRPr="001E730F">
          <w:rPr>
            <w:sz w:val="28"/>
            <w:szCs w:val="28"/>
          </w:rPr>
          <w:t>стоимость</w:t>
        </w:r>
      </w:hyperlink>
      <w:r w:rsidRPr="001E730F">
        <w:rPr>
          <w:sz w:val="28"/>
          <w:szCs w:val="28"/>
        </w:rPr>
        <w:t xml:space="preserve"> услуг согласно гарантированному перечню услуг по погребению, оказываемых на территории Котовского сельского поселения Урюпинского муниципального района Волгоградской области возмещаемая специализированным службам по вопросам похоронного дела, и выплачиваемого социального пособия на погребение, равного стоимости услуг, предоставляемых согласно гарантированному перечню услуг по погребению, </w:t>
      </w:r>
      <w:r w:rsidRPr="001E730F">
        <w:rPr>
          <w:b/>
          <w:bCs/>
          <w:sz w:val="28"/>
          <w:szCs w:val="28"/>
        </w:rPr>
        <w:t>за счет  средств областного бюджета</w:t>
      </w:r>
      <w:r w:rsidRPr="001E730F">
        <w:rPr>
          <w:sz w:val="28"/>
          <w:szCs w:val="28"/>
        </w:rPr>
        <w:t xml:space="preserve"> (приложение N 2).</w:t>
      </w:r>
    </w:p>
    <w:p w:rsidR="00A37AD4" w:rsidRDefault="00A37AD4" w:rsidP="006B721D">
      <w:pPr>
        <w:autoSpaceDE w:val="0"/>
        <w:autoSpaceDN w:val="0"/>
        <w:adjustRightInd w:val="0"/>
        <w:jc w:val="both"/>
        <w:rPr>
          <w:sz w:val="28"/>
          <w:szCs w:val="28"/>
        </w:rPr>
      </w:pPr>
      <w:r w:rsidRPr="001E730F">
        <w:rPr>
          <w:sz w:val="28"/>
          <w:szCs w:val="28"/>
        </w:rPr>
        <w:t xml:space="preserve">       3. Утвердить </w:t>
      </w:r>
      <w:hyperlink r:id="rId8" w:history="1">
        <w:r w:rsidRPr="001E730F">
          <w:rPr>
            <w:sz w:val="28"/>
            <w:szCs w:val="28"/>
          </w:rPr>
          <w:t>стоимость</w:t>
        </w:r>
      </w:hyperlink>
      <w:r w:rsidRPr="001E730F">
        <w:rPr>
          <w:sz w:val="28"/>
          <w:szCs w:val="28"/>
        </w:rPr>
        <w:t xml:space="preserve"> услуг оказываемых на территории Котовского сельского поселения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w:t>
      </w:r>
      <w:r w:rsidRPr="001E730F">
        <w:rPr>
          <w:b/>
          <w:bCs/>
          <w:sz w:val="28"/>
          <w:szCs w:val="28"/>
        </w:rPr>
        <w:t xml:space="preserve">Пенсионного фонда Российской Федерации, федерального бюджета </w:t>
      </w:r>
      <w:r w:rsidRPr="001E730F">
        <w:rPr>
          <w:sz w:val="28"/>
          <w:szCs w:val="28"/>
        </w:rPr>
        <w:t xml:space="preserve"> </w:t>
      </w:r>
      <w:r>
        <w:rPr>
          <w:sz w:val="28"/>
          <w:szCs w:val="28"/>
        </w:rPr>
        <w:t>(приложение N 3</w:t>
      </w:r>
      <w:r w:rsidRPr="001E730F">
        <w:rPr>
          <w:sz w:val="28"/>
          <w:szCs w:val="28"/>
        </w:rPr>
        <w:t>).</w:t>
      </w:r>
    </w:p>
    <w:p w:rsidR="00A37AD4" w:rsidRPr="001E730F" w:rsidRDefault="00A37AD4" w:rsidP="006B721D">
      <w:pPr>
        <w:autoSpaceDE w:val="0"/>
        <w:autoSpaceDN w:val="0"/>
        <w:adjustRightInd w:val="0"/>
        <w:jc w:val="both"/>
        <w:rPr>
          <w:sz w:val="28"/>
          <w:szCs w:val="28"/>
        </w:rPr>
      </w:pPr>
      <w:r>
        <w:rPr>
          <w:sz w:val="28"/>
          <w:szCs w:val="28"/>
        </w:rPr>
        <w:t xml:space="preserve">        </w:t>
      </w:r>
    </w:p>
    <w:p w:rsidR="00A37AD4" w:rsidRPr="001E018B" w:rsidRDefault="00A37AD4" w:rsidP="00E30214">
      <w:pPr>
        <w:autoSpaceDE w:val="0"/>
        <w:autoSpaceDN w:val="0"/>
        <w:adjustRightInd w:val="0"/>
        <w:jc w:val="both"/>
        <w:rPr>
          <w:sz w:val="28"/>
          <w:szCs w:val="28"/>
        </w:rPr>
      </w:pPr>
      <w:r>
        <w:rPr>
          <w:sz w:val="28"/>
          <w:szCs w:val="28"/>
        </w:rPr>
        <w:t xml:space="preserve">        4</w:t>
      </w:r>
      <w:r w:rsidRPr="001E018B">
        <w:rPr>
          <w:sz w:val="28"/>
          <w:szCs w:val="28"/>
        </w:rPr>
        <w:t>. Настоящее постановление вступает в силу со дня его официального опубликования и распространяет свое действие на правоотношения, возникшие с 01.0</w:t>
      </w:r>
      <w:r>
        <w:rPr>
          <w:sz w:val="28"/>
          <w:szCs w:val="28"/>
        </w:rPr>
        <w:t>2</w:t>
      </w:r>
      <w:r w:rsidRPr="001E018B">
        <w:rPr>
          <w:sz w:val="28"/>
          <w:szCs w:val="28"/>
        </w:rPr>
        <w:t>.201</w:t>
      </w:r>
      <w:r>
        <w:rPr>
          <w:sz w:val="28"/>
          <w:szCs w:val="28"/>
        </w:rPr>
        <w:t>8</w:t>
      </w:r>
      <w:r w:rsidRPr="001E018B">
        <w:rPr>
          <w:sz w:val="28"/>
          <w:szCs w:val="28"/>
        </w:rPr>
        <w:t>.</w:t>
      </w:r>
    </w:p>
    <w:p w:rsidR="00A37AD4" w:rsidRPr="001E018B" w:rsidRDefault="00A37AD4" w:rsidP="00E30214">
      <w:pPr>
        <w:autoSpaceDE w:val="0"/>
        <w:autoSpaceDN w:val="0"/>
        <w:adjustRightInd w:val="0"/>
        <w:ind w:firstLine="540"/>
        <w:jc w:val="both"/>
        <w:rPr>
          <w:sz w:val="28"/>
          <w:szCs w:val="28"/>
        </w:rPr>
      </w:pPr>
      <w:r>
        <w:rPr>
          <w:sz w:val="28"/>
          <w:szCs w:val="28"/>
        </w:rPr>
        <w:t>5</w:t>
      </w:r>
      <w:r w:rsidRPr="001E018B">
        <w:rPr>
          <w:sz w:val="28"/>
          <w:szCs w:val="28"/>
        </w:rPr>
        <w:t>.</w:t>
      </w:r>
      <w:r>
        <w:rPr>
          <w:sz w:val="28"/>
          <w:szCs w:val="28"/>
        </w:rPr>
        <w:t xml:space="preserve">  </w:t>
      </w:r>
      <w:r w:rsidRPr="001E018B">
        <w:rPr>
          <w:sz w:val="28"/>
          <w:szCs w:val="28"/>
        </w:rPr>
        <w:t>Постановление главы  Котовского  сельского пос</w:t>
      </w:r>
      <w:r>
        <w:rPr>
          <w:sz w:val="28"/>
          <w:szCs w:val="28"/>
        </w:rPr>
        <w:t>еления от 15</w:t>
      </w:r>
      <w:r w:rsidRPr="001E018B">
        <w:rPr>
          <w:sz w:val="28"/>
          <w:szCs w:val="28"/>
        </w:rPr>
        <w:t>.0</w:t>
      </w:r>
      <w:r>
        <w:rPr>
          <w:sz w:val="28"/>
          <w:szCs w:val="28"/>
        </w:rPr>
        <w:t>3</w:t>
      </w:r>
      <w:r w:rsidRPr="001E018B">
        <w:rPr>
          <w:sz w:val="28"/>
          <w:szCs w:val="28"/>
        </w:rPr>
        <w:t>.201</w:t>
      </w:r>
      <w:r>
        <w:rPr>
          <w:sz w:val="28"/>
          <w:szCs w:val="28"/>
        </w:rPr>
        <w:t xml:space="preserve">7 </w:t>
      </w:r>
      <w:r w:rsidRPr="001E018B">
        <w:rPr>
          <w:sz w:val="28"/>
          <w:szCs w:val="28"/>
        </w:rPr>
        <w:t>г. №</w:t>
      </w:r>
      <w:r>
        <w:rPr>
          <w:sz w:val="28"/>
          <w:szCs w:val="28"/>
        </w:rPr>
        <w:t xml:space="preserve"> 8</w:t>
      </w:r>
      <w:r w:rsidRPr="001E018B">
        <w:rPr>
          <w:sz w:val="28"/>
          <w:szCs w:val="28"/>
        </w:rPr>
        <w:t xml:space="preserve"> «Об утверждения  стоимости  гарантированного перечня услуг по погребению» с</w:t>
      </w:r>
      <w:r>
        <w:rPr>
          <w:sz w:val="28"/>
          <w:szCs w:val="28"/>
        </w:rPr>
        <w:t xml:space="preserve"> 01 февраля</w:t>
      </w:r>
      <w:r w:rsidRPr="001E018B">
        <w:rPr>
          <w:sz w:val="28"/>
          <w:szCs w:val="28"/>
        </w:rPr>
        <w:t xml:space="preserve"> 201</w:t>
      </w:r>
      <w:r>
        <w:rPr>
          <w:sz w:val="28"/>
          <w:szCs w:val="28"/>
        </w:rPr>
        <w:t>8</w:t>
      </w:r>
      <w:r w:rsidRPr="001E018B">
        <w:rPr>
          <w:sz w:val="28"/>
          <w:szCs w:val="28"/>
        </w:rPr>
        <w:t xml:space="preserve"> года считать утратившим силу.</w:t>
      </w:r>
    </w:p>
    <w:p w:rsidR="00A37AD4" w:rsidRPr="001E018B" w:rsidRDefault="00A37AD4" w:rsidP="00BE4A55">
      <w:pPr>
        <w:autoSpaceDE w:val="0"/>
        <w:autoSpaceDN w:val="0"/>
        <w:adjustRightInd w:val="0"/>
        <w:ind w:firstLine="540"/>
        <w:jc w:val="both"/>
        <w:rPr>
          <w:sz w:val="28"/>
          <w:szCs w:val="28"/>
        </w:rPr>
      </w:pPr>
      <w:r>
        <w:rPr>
          <w:sz w:val="28"/>
          <w:szCs w:val="28"/>
        </w:rPr>
        <w:t>6</w:t>
      </w:r>
      <w:r w:rsidRPr="001E018B">
        <w:rPr>
          <w:sz w:val="28"/>
          <w:szCs w:val="28"/>
        </w:rPr>
        <w:t xml:space="preserve">. </w:t>
      </w:r>
      <w:r>
        <w:rPr>
          <w:sz w:val="28"/>
          <w:szCs w:val="28"/>
        </w:rPr>
        <w:t xml:space="preserve"> </w:t>
      </w:r>
      <w:r w:rsidRPr="001E018B">
        <w:rPr>
          <w:sz w:val="28"/>
          <w:szCs w:val="28"/>
        </w:rPr>
        <w:t>Контроль за исполнением данного постановле</w:t>
      </w:r>
      <w:bookmarkStart w:id="0" w:name="_GoBack"/>
      <w:bookmarkEnd w:id="0"/>
      <w:r w:rsidRPr="001E018B">
        <w:rPr>
          <w:sz w:val="28"/>
          <w:szCs w:val="28"/>
        </w:rPr>
        <w:t>ния оставляю за собой.</w:t>
      </w:r>
    </w:p>
    <w:p w:rsidR="00A37AD4" w:rsidRPr="001E018B" w:rsidRDefault="00A37AD4" w:rsidP="00BE4A55">
      <w:pPr>
        <w:autoSpaceDE w:val="0"/>
        <w:autoSpaceDN w:val="0"/>
        <w:adjustRightInd w:val="0"/>
        <w:rPr>
          <w:sz w:val="28"/>
          <w:szCs w:val="28"/>
        </w:rPr>
      </w:pPr>
    </w:p>
    <w:p w:rsidR="00A37AD4" w:rsidRPr="001E018B" w:rsidRDefault="00A37AD4" w:rsidP="00BE4A55">
      <w:pPr>
        <w:autoSpaceDE w:val="0"/>
        <w:autoSpaceDN w:val="0"/>
        <w:adjustRightInd w:val="0"/>
        <w:rPr>
          <w:sz w:val="28"/>
          <w:szCs w:val="28"/>
        </w:rPr>
      </w:pPr>
    </w:p>
    <w:p w:rsidR="00A37AD4" w:rsidRPr="001E018B" w:rsidRDefault="00A37AD4" w:rsidP="00BE4A55">
      <w:pPr>
        <w:autoSpaceDE w:val="0"/>
        <w:autoSpaceDN w:val="0"/>
        <w:adjustRightInd w:val="0"/>
        <w:rPr>
          <w:sz w:val="28"/>
          <w:szCs w:val="28"/>
        </w:rPr>
      </w:pPr>
      <w:r w:rsidRPr="001E018B">
        <w:rPr>
          <w:sz w:val="28"/>
          <w:szCs w:val="28"/>
        </w:rPr>
        <w:t xml:space="preserve">          Глава Котовского</w:t>
      </w:r>
    </w:p>
    <w:p w:rsidR="00A37AD4" w:rsidRPr="001E018B" w:rsidRDefault="00A37AD4" w:rsidP="00BE4A55">
      <w:pPr>
        <w:autoSpaceDE w:val="0"/>
        <w:autoSpaceDN w:val="0"/>
        <w:adjustRightInd w:val="0"/>
        <w:rPr>
          <w:sz w:val="28"/>
          <w:szCs w:val="28"/>
        </w:rPr>
      </w:pPr>
      <w:r w:rsidRPr="001E018B">
        <w:rPr>
          <w:sz w:val="28"/>
          <w:szCs w:val="28"/>
        </w:rPr>
        <w:t xml:space="preserve">          сельского поселения</w:t>
      </w:r>
      <w:r w:rsidRPr="001E018B">
        <w:rPr>
          <w:sz w:val="28"/>
          <w:szCs w:val="28"/>
        </w:rPr>
        <w:tab/>
      </w:r>
      <w:r w:rsidRPr="001E018B">
        <w:rPr>
          <w:sz w:val="28"/>
          <w:szCs w:val="28"/>
        </w:rPr>
        <w:tab/>
      </w:r>
      <w:r w:rsidRPr="001E018B">
        <w:rPr>
          <w:sz w:val="28"/>
          <w:szCs w:val="28"/>
        </w:rPr>
        <w:tab/>
        <w:t xml:space="preserve">         Г.В. Иванова</w:t>
      </w:r>
    </w:p>
    <w:p w:rsidR="00A37AD4" w:rsidRDefault="00A37AD4" w:rsidP="00BE4A55">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771713">
      <w:pPr>
        <w:autoSpaceDE w:val="0"/>
        <w:autoSpaceDN w:val="0"/>
        <w:adjustRightInd w:val="0"/>
        <w:jc w:val="center"/>
        <w:outlineLvl w:val="0"/>
      </w:pPr>
      <w:r>
        <w:t xml:space="preserve">                                                   Приложение № 1</w:t>
      </w:r>
    </w:p>
    <w:p w:rsidR="00A37AD4" w:rsidRDefault="00A37AD4" w:rsidP="00771713">
      <w:pPr>
        <w:autoSpaceDE w:val="0"/>
        <w:autoSpaceDN w:val="0"/>
        <w:adjustRightInd w:val="0"/>
        <w:jc w:val="center"/>
      </w:pPr>
      <w:r>
        <w:t xml:space="preserve">                                                                                 к постановлению администрации </w:t>
      </w:r>
    </w:p>
    <w:p w:rsidR="00A37AD4" w:rsidRDefault="00A37AD4" w:rsidP="00771713">
      <w:pPr>
        <w:autoSpaceDE w:val="0"/>
        <w:autoSpaceDN w:val="0"/>
        <w:adjustRightInd w:val="0"/>
        <w:jc w:val="center"/>
      </w:pPr>
      <w:r>
        <w:t xml:space="preserve">                                                                               Котовского сельского поселения </w:t>
      </w:r>
    </w:p>
    <w:p w:rsidR="00A37AD4" w:rsidRDefault="00A37AD4" w:rsidP="00771713">
      <w:pPr>
        <w:autoSpaceDE w:val="0"/>
        <w:autoSpaceDN w:val="0"/>
        <w:adjustRightInd w:val="0"/>
        <w:jc w:val="center"/>
      </w:pPr>
      <w:r>
        <w:t xml:space="preserve">                                                                                         Урюпинского муниципального района</w:t>
      </w:r>
    </w:p>
    <w:p w:rsidR="00A37AD4" w:rsidRDefault="00A37AD4" w:rsidP="00771713">
      <w:pPr>
        <w:autoSpaceDE w:val="0"/>
        <w:autoSpaceDN w:val="0"/>
        <w:adjustRightInd w:val="0"/>
        <w:jc w:val="right"/>
      </w:pPr>
      <w:r>
        <w:t>от 07 мая   2018 г.</w:t>
      </w:r>
    </w:p>
    <w:p w:rsidR="00A37AD4" w:rsidRDefault="00A37AD4" w:rsidP="00771713">
      <w:pPr>
        <w:autoSpaceDE w:val="0"/>
        <w:autoSpaceDN w:val="0"/>
        <w:adjustRightInd w:val="0"/>
        <w:jc w:val="center"/>
      </w:pPr>
    </w:p>
    <w:p w:rsidR="00A37AD4" w:rsidRPr="00B7797B" w:rsidRDefault="00A37AD4" w:rsidP="00771713">
      <w:pPr>
        <w:pStyle w:val="ConsPlusTitle"/>
        <w:widowControl/>
        <w:jc w:val="center"/>
        <w:rPr>
          <w:sz w:val="20"/>
          <w:szCs w:val="20"/>
        </w:rPr>
      </w:pPr>
      <w:r w:rsidRPr="00B7797B">
        <w:rPr>
          <w:sz w:val="20"/>
          <w:szCs w:val="20"/>
        </w:rPr>
        <w:t>СТОИМОСТЬ УСЛУГ</w:t>
      </w:r>
    </w:p>
    <w:p w:rsidR="00A37AD4" w:rsidRPr="00B7797B" w:rsidRDefault="00A37AD4" w:rsidP="00771713">
      <w:pPr>
        <w:pStyle w:val="ConsPlusTitle"/>
        <w:widowControl/>
        <w:jc w:val="center"/>
        <w:rPr>
          <w:sz w:val="20"/>
          <w:szCs w:val="20"/>
        </w:rPr>
      </w:pPr>
      <w:r>
        <w:rPr>
          <w:sz w:val="20"/>
          <w:szCs w:val="20"/>
        </w:rPr>
        <w:t xml:space="preserve">ОКАЗЫВАЕМЫХ </w:t>
      </w:r>
      <w:r w:rsidRPr="00B7797B">
        <w:rPr>
          <w:sz w:val="20"/>
          <w:szCs w:val="20"/>
        </w:rPr>
        <w:t>СОГЛАСНО ГАРАНТИРОВАННОМУ ПЕРЕЧНЮ УСЛУГ</w:t>
      </w:r>
      <w:r>
        <w:rPr>
          <w:sz w:val="20"/>
          <w:szCs w:val="20"/>
        </w:rPr>
        <w:t xml:space="preserve"> НА ТЕРРИ</w:t>
      </w:r>
      <w:r w:rsidRPr="00B7797B">
        <w:rPr>
          <w:sz w:val="20"/>
          <w:szCs w:val="20"/>
        </w:rPr>
        <w:t>ОРИИ</w:t>
      </w:r>
      <w:r>
        <w:rPr>
          <w:sz w:val="20"/>
          <w:szCs w:val="20"/>
        </w:rPr>
        <w:t xml:space="preserve"> КОТОВСКОГО СЕЛЬСКОГО ПОСЕЛЕНИЯ УРЮПИНСКОГО </w:t>
      </w:r>
      <w:r w:rsidRPr="00B7797B">
        <w:rPr>
          <w:sz w:val="20"/>
          <w:szCs w:val="20"/>
        </w:rPr>
        <w:t>МУНИЦИПАЛЬНОГО РАЙОНА ВОЛГОГРАДСКОЙ ОБЛАСТИ, ВОЗМЕЩАЕМАЯСПЕЦИАЛИЗИРОВАННЫМ СЛУЖБАМ ПО ВОПРОСАМ ПО</w:t>
      </w:r>
      <w:r>
        <w:rPr>
          <w:sz w:val="20"/>
          <w:szCs w:val="20"/>
        </w:rPr>
        <w:t xml:space="preserve"> </w:t>
      </w:r>
      <w:r w:rsidRPr="00B7797B">
        <w:rPr>
          <w:sz w:val="20"/>
          <w:szCs w:val="20"/>
        </w:rPr>
        <w:t>ХОРОННОГО ДЕЛА,И ВЫПЛАЧИВАЕМОГО СОЦИАЛЬНОГО ПОСОБИЯ НА ПОГРЕБЕНИЕ,РАВНОГО СТОИМОСТИ УСЛУГ, ПРЕДОСТАВЛЯЕМЫХ СОГЛАСНО</w:t>
      </w:r>
    </w:p>
    <w:p w:rsidR="00A37AD4" w:rsidRPr="00B7797B" w:rsidRDefault="00A37AD4" w:rsidP="00771713">
      <w:pPr>
        <w:pStyle w:val="ConsPlusTitle"/>
        <w:widowControl/>
        <w:jc w:val="center"/>
        <w:rPr>
          <w:sz w:val="20"/>
          <w:szCs w:val="20"/>
        </w:rPr>
      </w:pPr>
      <w:r w:rsidRPr="00B7797B">
        <w:rPr>
          <w:sz w:val="20"/>
          <w:szCs w:val="20"/>
        </w:rPr>
        <w:t>ГАРАНТИРОВАННОМУ ПЕРЕЧНЮ УСЛУГ ПО ПОГРЕБЕНИЮ ЗА СЧЕТ</w:t>
      </w:r>
    </w:p>
    <w:p w:rsidR="00A37AD4" w:rsidRPr="00B7797B" w:rsidRDefault="00A37AD4" w:rsidP="00771713">
      <w:pPr>
        <w:pStyle w:val="ConsPlusTitle"/>
        <w:widowControl/>
        <w:jc w:val="center"/>
        <w:rPr>
          <w:sz w:val="20"/>
          <w:szCs w:val="20"/>
        </w:rPr>
      </w:pPr>
      <w:r w:rsidRPr="00B7797B">
        <w:rPr>
          <w:sz w:val="20"/>
          <w:szCs w:val="20"/>
        </w:rPr>
        <w:t>СРЕДСТВ ПЕНСИОН</w:t>
      </w:r>
      <w:r>
        <w:rPr>
          <w:sz w:val="20"/>
          <w:szCs w:val="20"/>
        </w:rPr>
        <w:t>НОГО ФОНДА РОССИЙСКОЙ ФЕДЕРАЦИИ И</w:t>
      </w:r>
    </w:p>
    <w:p w:rsidR="00A37AD4" w:rsidRPr="00B7797B" w:rsidRDefault="00A37AD4" w:rsidP="00771713">
      <w:pPr>
        <w:pStyle w:val="ConsPlusTitle"/>
        <w:widowControl/>
        <w:jc w:val="center"/>
        <w:rPr>
          <w:sz w:val="20"/>
          <w:szCs w:val="20"/>
        </w:rPr>
      </w:pPr>
      <w:r w:rsidRPr="00B7797B">
        <w:rPr>
          <w:sz w:val="20"/>
          <w:szCs w:val="20"/>
        </w:rPr>
        <w:t xml:space="preserve"> ФОНДА СОЦИАЛЬНОГО</w:t>
      </w:r>
    </w:p>
    <w:p w:rsidR="00A37AD4" w:rsidRPr="00B7797B" w:rsidRDefault="00A37AD4" w:rsidP="00771713">
      <w:pPr>
        <w:pStyle w:val="ConsPlusTitle"/>
        <w:widowControl/>
        <w:jc w:val="center"/>
        <w:rPr>
          <w:sz w:val="20"/>
          <w:szCs w:val="20"/>
        </w:rPr>
      </w:pPr>
      <w:r w:rsidRPr="00B7797B">
        <w:rPr>
          <w:sz w:val="20"/>
          <w:szCs w:val="20"/>
        </w:rPr>
        <w:t>СТРАХОВАНИЯ РОССИЙСКОЙ ФЕДЕРАЦИИ</w:t>
      </w:r>
    </w:p>
    <w:p w:rsidR="00A37AD4" w:rsidRDefault="00A37AD4" w:rsidP="00771713">
      <w:pPr>
        <w:autoSpaceDE w:val="0"/>
        <w:autoSpaceDN w:val="0"/>
        <w:adjustRightInd w:val="0"/>
        <w:ind w:firstLine="540"/>
        <w:jc w:val="both"/>
      </w:pPr>
    </w:p>
    <w:tbl>
      <w:tblPr>
        <w:tblW w:w="9970" w:type="dxa"/>
        <w:tblInd w:w="-68" w:type="dxa"/>
        <w:tblLayout w:type="fixed"/>
        <w:tblCellMar>
          <w:left w:w="70" w:type="dxa"/>
          <w:right w:w="70" w:type="dxa"/>
        </w:tblCellMar>
        <w:tblLook w:val="0000"/>
      </w:tblPr>
      <w:tblGrid>
        <w:gridCol w:w="800"/>
        <w:gridCol w:w="2025"/>
        <w:gridCol w:w="4185"/>
        <w:gridCol w:w="1700"/>
        <w:gridCol w:w="1260"/>
      </w:tblGrid>
      <w:tr w:rsidR="00A37AD4">
        <w:trPr>
          <w:cantSplit/>
          <w:trHeight w:val="36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Перечень услуг</w:t>
            </w:r>
            <w:r>
              <w:rPr>
                <w:rFonts w:ascii="Times New Roman" w:hAnsi="Times New Roman" w:cs="Times New Roman"/>
                <w:sz w:val="24"/>
                <w:szCs w:val="24"/>
              </w:rPr>
              <w:br/>
              <w:t xml:space="preserve">по погребению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Характеристики работ     </w:t>
            </w: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(руб.)  </w:t>
            </w:r>
          </w:p>
        </w:tc>
      </w:tr>
      <w:tr w:rsidR="00A37AD4">
        <w:trPr>
          <w:cantSplit/>
          <w:trHeight w:val="60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Оформление    </w:t>
            </w:r>
            <w:r>
              <w:rPr>
                <w:rFonts w:ascii="Times New Roman" w:hAnsi="Times New Roman" w:cs="Times New Roman"/>
                <w:sz w:val="24"/>
                <w:szCs w:val="24"/>
              </w:rPr>
              <w:br/>
              <w:t xml:space="preserve">документов,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w:t>
            </w:r>
            <w:r>
              <w:rPr>
                <w:rFonts w:ascii="Times New Roman" w:hAnsi="Times New Roman" w:cs="Times New Roman"/>
                <w:sz w:val="24"/>
                <w:szCs w:val="24"/>
              </w:rPr>
              <w:br/>
              <w:t xml:space="preserve">о смерти                      </w:t>
            </w: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оформление</w:t>
            </w: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бесплатно</w:t>
            </w:r>
          </w:p>
        </w:tc>
      </w:tr>
      <w:tr w:rsidR="00A37AD4">
        <w:trPr>
          <w:cantSplit/>
          <w:trHeight w:val="60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 xml:space="preserve">и доставка    </w:t>
            </w:r>
            <w:r>
              <w:rPr>
                <w:rFonts w:ascii="Times New Roman" w:hAnsi="Times New Roman" w:cs="Times New Roman"/>
                <w:sz w:val="24"/>
                <w:szCs w:val="24"/>
              </w:rPr>
              <w:br/>
              <w:t>гроба и других</w:t>
            </w:r>
            <w:r>
              <w:rPr>
                <w:rFonts w:ascii="Times New Roman" w:hAnsi="Times New Roman" w:cs="Times New Roman"/>
                <w:sz w:val="24"/>
                <w:szCs w:val="24"/>
              </w:rPr>
              <w:br/>
              <w:t>предметов</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услуга</w:t>
            </w:r>
          </w:p>
        </w:tc>
        <w:tc>
          <w:tcPr>
            <w:tcW w:w="1260" w:type="dxa"/>
            <w:tcBorders>
              <w:top w:val="single" w:sz="6" w:space="0" w:color="auto"/>
              <w:left w:val="single" w:sz="6" w:space="0" w:color="auto"/>
              <w:bottom w:val="single" w:sz="6" w:space="0" w:color="auto"/>
              <w:right w:val="single" w:sz="6" w:space="0" w:color="auto"/>
            </w:tcBorders>
          </w:tcPr>
          <w:p w:rsidR="00A37AD4" w:rsidRPr="00E47674" w:rsidRDefault="00A37AD4" w:rsidP="008210E9">
            <w:pPr>
              <w:pStyle w:val="ConsPlusCell"/>
              <w:widowControl/>
              <w:rPr>
                <w:rFonts w:ascii="Times New Roman" w:hAnsi="Times New Roman" w:cs="Times New Roman"/>
                <w:b/>
                <w:bCs/>
                <w:sz w:val="24"/>
                <w:szCs w:val="24"/>
              </w:rPr>
            </w:pPr>
            <w:r w:rsidRPr="00E47674">
              <w:rPr>
                <w:rFonts w:ascii="Times New Roman" w:hAnsi="Times New Roman" w:cs="Times New Roman"/>
                <w:b/>
                <w:bCs/>
                <w:sz w:val="24"/>
                <w:szCs w:val="24"/>
              </w:rPr>
              <w:t xml:space="preserve">     1 200</w:t>
            </w:r>
          </w:p>
        </w:tc>
      </w:tr>
      <w:tr w:rsidR="00A37AD4">
        <w:trPr>
          <w:cantSplit/>
          <w:trHeight w:val="2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гроба</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Гроб стандартный, строганный  </w:t>
            </w:r>
            <w:r>
              <w:rPr>
                <w:rFonts w:ascii="Times New Roman" w:hAnsi="Times New Roman" w:cs="Times New Roman"/>
                <w:sz w:val="24"/>
                <w:szCs w:val="24"/>
              </w:rPr>
              <w:br/>
              <w:t xml:space="preserve">из натуральных                </w:t>
            </w:r>
            <w:r>
              <w:rPr>
                <w:rFonts w:ascii="Times New Roman" w:hAnsi="Times New Roman" w:cs="Times New Roman"/>
                <w:sz w:val="24"/>
                <w:szCs w:val="24"/>
              </w:rPr>
              <w:br/>
              <w:t xml:space="preserve">пиломатериалов толщиной 25 -  </w:t>
            </w:r>
            <w:r>
              <w:rPr>
                <w:rFonts w:ascii="Times New Roman" w:hAnsi="Times New Roman" w:cs="Times New Roman"/>
                <w:sz w:val="24"/>
                <w:szCs w:val="24"/>
              </w:rPr>
              <w:br/>
              <w:t xml:space="preserve">32 мм, обитый внутри          </w:t>
            </w:r>
            <w:r>
              <w:rPr>
                <w:rFonts w:ascii="Times New Roman" w:hAnsi="Times New Roman" w:cs="Times New Roman"/>
                <w:sz w:val="24"/>
                <w:szCs w:val="24"/>
              </w:rPr>
              <w:br/>
              <w:t xml:space="preserve">пленкой, с ножками            </w:t>
            </w:r>
            <w:r>
              <w:rPr>
                <w:rFonts w:ascii="Times New Roman" w:hAnsi="Times New Roman" w:cs="Times New Roman"/>
                <w:sz w:val="24"/>
                <w:szCs w:val="24"/>
              </w:rPr>
              <w:br/>
              <w:t xml:space="preserve">(размер 2,0 x 0,7 x 0,7)      </w:t>
            </w: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915,50</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2.2.</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Доставка гроба</w:t>
            </w:r>
            <w:r>
              <w:rPr>
                <w:rFonts w:ascii="Times New Roman" w:hAnsi="Times New Roman" w:cs="Times New Roman"/>
                <w:sz w:val="24"/>
                <w:szCs w:val="24"/>
              </w:rPr>
              <w:br/>
              <w:t xml:space="preserve">и других      </w:t>
            </w:r>
            <w:r>
              <w:rPr>
                <w:rFonts w:ascii="Times New Roman" w:hAnsi="Times New Roman" w:cs="Times New Roman"/>
                <w:sz w:val="24"/>
                <w:szCs w:val="24"/>
              </w:rPr>
              <w:br/>
              <w:t xml:space="preserve">предметов,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Погрузка в автокатафалк гроба и других предметов, необходимых для погребения, согласно счету-заказу,        </w:t>
            </w:r>
            <w:r>
              <w:rPr>
                <w:rFonts w:ascii="Times New Roman" w:hAnsi="Times New Roman" w:cs="Times New Roman"/>
                <w:sz w:val="24"/>
                <w:szCs w:val="24"/>
              </w:rPr>
              <w:br/>
              <w:t xml:space="preserve">доставка гроба и других предметов, необходимых для погребения, в место нахождения тела (останков) умершего      </w:t>
            </w:r>
            <w:r>
              <w:rPr>
                <w:rFonts w:ascii="Times New Roman" w:hAnsi="Times New Roman" w:cs="Times New Roman"/>
                <w:sz w:val="24"/>
                <w:szCs w:val="24"/>
              </w:rPr>
              <w:br/>
              <w:t xml:space="preserve">в назначенное время похорон  и выгрузка (с подъемом предметов, необходимых для погребения, на первый этаж); в стоимости доставки гроба и других предметов, необходимых для погребения, предусмотрена их доставка из салона-магазина в место нахождения тела (останков) умершего на расстояние до 25 км с учетом холостого пробега </w:t>
            </w: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доставка</w:t>
            </w:r>
          </w:p>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(перевозка)</w:t>
            </w: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284,50</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Перевозка тела</w:t>
            </w:r>
            <w:r>
              <w:rPr>
                <w:rFonts w:ascii="Times New Roman" w:hAnsi="Times New Roman" w:cs="Times New Roman"/>
                <w:sz w:val="24"/>
                <w:szCs w:val="24"/>
              </w:rPr>
              <w:br/>
              <w:t xml:space="preserve">(останков)    </w:t>
            </w:r>
            <w:r>
              <w:rPr>
                <w:rFonts w:ascii="Times New Roman" w:hAnsi="Times New Roman" w:cs="Times New Roman"/>
                <w:sz w:val="24"/>
                <w:szCs w:val="24"/>
              </w:rPr>
              <w:br/>
              <w:t xml:space="preserve">умершего      </w:t>
            </w:r>
            <w:r>
              <w:rPr>
                <w:rFonts w:ascii="Times New Roman" w:hAnsi="Times New Roman" w:cs="Times New Roman"/>
                <w:sz w:val="24"/>
                <w:szCs w:val="24"/>
              </w:rPr>
              <w:br/>
              <w:t>на кладбище</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Вынос закрытого гроба с телом </w:t>
            </w:r>
            <w:r>
              <w:rPr>
                <w:rFonts w:ascii="Times New Roman" w:hAnsi="Times New Roman" w:cs="Times New Roman"/>
                <w:sz w:val="24"/>
                <w:szCs w:val="24"/>
              </w:rPr>
              <w:br/>
              <w:t xml:space="preserve">(останками) умершего рабочими </w:t>
            </w:r>
            <w:r>
              <w:rPr>
                <w:rFonts w:ascii="Times New Roman" w:hAnsi="Times New Roman" w:cs="Times New Roman"/>
                <w:sz w:val="24"/>
                <w:szCs w:val="24"/>
              </w:rPr>
              <w:br/>
              <w:t xml:space="preserve">специализированной службы     </w:t>
            </w:r>
            <w:r>
              <w:rPr>
                <w:rFonts w:ascii="Times New Roman" w:hAnsi="Times New Roman" w:cs="Times New Roman"/>
                <w:sz w:val="24"/>
                <w:szCs w:val="24"/>
              </w:rPr>
              <w:br/>
              <w:t xml:space="preserve">из помещения морга или дома   </w:t>
            </w:r>
            <w:r>
              <w:rPr>
                <w:rFonts w:ascii="Times New Roman" w:hAnsi="Times New Roman" w:cs="Times New Roman"/>
                <w:sz w:val="24"/>
                <w:szCs w:val="24"/>
              </w:rPr>
              <w:br/>
              <w:t xml:space="preserve">и установка в автокатафалк,   </w:t>
            </w:r>
            <w:r>
              <w:rPr>
                <w:rFonts w:ascii="Times New Roman" w:hAnsi="Times New Roman" w:cs="Times New Roman"/>
                <w:sz w:val="24"/>
                <w:szCs w:val="24"/>
              </w:rPr>
              <w:br/>
              <w:t xml:space="preserve">перевозка тела (останков)     </w:t>
            </w:r>
            <w:r>
              <w:rPr>
                <w:rFonts w:ascii="Times New Roman" w:hAnsi="Times New Roman" w:cs="Times New Roman"/>
                <w:sz w:val="24"/>
                <w:szCs w:val="24"/>
              </w:rPr>
              <w:br/>
              <w:t xml:space="preserve">умершего на кладбище, перенос </w:t>
            </w:r>
            <w:r>
              <w:rPr>
                <w:rFonts w:ascii="Times New Roman" w:hAnsi="Times New Roman" w:cs="Times New Roman"/>
                <w:sz w:val="24"/>
                <w:szCs w:val="24"/>
              </w:rPr>
              <w:br/>
              <w:t xml:space="preserve">гроба с телом (останками)     </w:t>
            </w:r>
            <w:r>
              <w:rPr>
                <w:rFonts w:ascii="Times New Roman" w:hAnsi="Times New Roman" w:cs="Times New Roman"/>
                <w:sz w:val="24"/>
                <w:szCs w:val="24"/>
              </w:rPr>
              <w:br/>
              <w:t xml:space="preserve">умершего к месту захоронения; </w:t>
            </w:r>
            <w:r>
              <w:rPr>
                <w:rFonts w:ascii="Times New Roman" w:hAnsi="Times New Roman" w:cs="Times New Roman"/>
                <w:sz w:val="24"/>
                <w:szCs w:val="24"/>
              </w:rPr>
              <w:br/>
              <w:t xml:space="preserve">в стоимость перевозки         </w:t>
            </w:r>
            <w:r>
              <w:rPr>
                <w:rFonts w:ascii="Times New Roman" w:hAnsi="Times New Roman" w:cs="Times New Roman"/>
                <w:sz w:val="24"/>
                <w:szCs w:val="24"/>
              </w:rPr>
              <w:br/>
              <w:t>автокатафалком тела (останков)</w:t>
            </w:r>
            <w:r>
              <w:rPr>
                <w:rFonts w:ascii="Times New Roman" w:hAnsi="Times New Roman" w:cs="Times New Roman"/>
                <w:sz w:val="24"/>
                <w:szCs w:val="24"/>
              </w:rPr>
              <w:br/>
              <w:t xml:space="preserve">умершего входит перевозка     </w:t>
            </w:r>
            <w:r>
              <w:rPr>
                <w:rFonts w:ascii="Times New Roman" w:hAnsi="Times New Roman" w:cs="Times New Roman"/>
                <w:sz w:val="24"/>
                <w:szCs w:val="24"/>
              </w:rPr>
              <w:br/>
              <w:t xml:space="preserve">от места нахождения тела      </w:t>
            </w:r>
            <w:r>
              <w:rPr>
                <w:rFonts w:ascii="Times New Roman" w:hAnsi="Times New Roman" w:cs="Times New Roman"/>
                <w:sz w:val="24"/>
                <w:szCs w:val="24"/>
              </w:rPr>
              <w:br/>
              <w:t xml:space="preserve">(останков) умершего           </w:t>
            </w:r>
            <w:r>
              <w:rPr>
                <w:rFonts w:ascii="Times New Roman" w:hAnsi="Times New Roman" w:cs="Times New Roman"/>
                <w:sz w:val="24"/>
                <w:szCs w:val="24"/>
              </w:rPr>
              <w:br/>
              <w:t xml:space="preserve">до кладбища на расстояние     </w:t>
            </w:r>
            <w:r>
              <w:rPr>
                <w:rFonts w:ascii="Times New Roman" w:hAnsi="Times New Roman" w:cs="Times New Roman"/>
                <w:sz w:val="24"/>
                <w:szCs w:val="24"/>
              </w:rPr>
              <w:br/>
              <w:t>до 25 км, включая холостой ход</w:t>
            </w: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перевозка</w:t>
            </w:r>
          </w:p>
        </w:tc>
        <w:tc>
          <w:tcPr>
            <w:tcW w:w="1260" w:type="dxa"/>
            <w:tcBorders>
              <w:top w:val="single" w:sz="6" w:space="0" w:color="auto"/>
              <w:left w:val="single" w:sz="6" w:space="0" w:color="auto"/>
              <w:bottom w:val="single" w:sz="6" w:space="0" w:color="auto"/>
              <w:right w:val="single" w:sz="6" w:space="0" w:color="auto"/>
            </w:tcBorders>
          </w:tcPr>
          <w:p w:rsidR="00A37AD4" w:rsidRPr="00950E62" w:rsidRDefault="00A37AD4" w:rsidP="008210E9">
            <w:pPr>
              <w:pStyle w:val="ConsPlusCell"/>
              <w:widowControl/>
              <w:jc w:val="center"/>
              <w:rPr>
                <w:rFonts w:ascii="Times New Roman" w:hAnsi="Times New Roman" w:cs="Times New Roman"/>
                <w:b/>
                <w:bCs/>
                <w:sz w:val="24"/>
                <w:szCs w:val="24"/>
              </w:rPr>
            </w:pPr>
            <w:r w:rsidRPr="00950E62">
              <w:rPr>
                <w:rFonts w:ascii="Times New Roman" w:hAnsi="Times New Roman" w:cs="Times New Roman"/>
                <w:b/>
                <w:bCs/>
                <w:sz w:val="24"/>
                <w:szCs w:val="24"/>
              </w:rPr>
              <w:t>2100</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Погребение    </w:t>
            </w:r>
            <w:r>
              <w:rPr>
                <w:rFonts w:ascii="Times New Roman" w:hAnsi="Times New Roman" w:cs="Times New Roman"/>
                <w:sz w:val="24"/>
                <w:szCs w:val="24"/>
              </w:rPr>
              <w:br/>
              <w:t xml:space="preserve">тела          </w:t>
            </w:r>
            <w:r>
              <w:rPr>
                <w:rFonts w:ascii="Times New Roman" w:hAnsi="Times New Roman" w:cs="Times New Roman"/>
                <w:sz w:val="24"/>
                <w:szCs w:val="24"/>
              </w:rPr>
              <w:br/>
              <w:t xml:space="preserve">(останков)    </w:t>
            </w:r>
            <w:r>
              <w:rPr>
                <w:rFonts w:ascii="Times New Roman" w:hAnsi="Times New Roman" w:cs="Times New Roman"/>
                <w:sz w:val="24"/>
                <w:szCs w:val="24"/>
              </w:rPr>
              <w:br/>
              <w:t>умершего</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погребение</w:t>
            </w:r>
          </w:p>
        </w:tc>
        <w:tc>
          <w:tcPr>
            <w:tcW w:w="1260" w:type="dxa"/>
            <w:tcBorders>
              <w:top w:val="single" w:sz="6" w:space="0" w:color="auto"/>
              <w:left w:val="single" w:sz="6" w:space="0" w:color="auto"/>
              <w:bottom w:val="single" w:sz="6" w:space="0" w:color="auto"/>
              <w:right w:val="single" w:sz="6" w:space="0" w:color="auto"/>
            </w:tcBorders>
          </w:tcPr>
          <w:p w:rsidR="00A37AD4" w:rsidRPr="00950E62" w:rsidRDefault="00A37AD4" w:rsidP="008210E9">
            <w:pPr>
              <w:pStyle w:val="ConsPlusCell"/>
              <w:widowControl/>
              <w:jc w:val="center"/>
              <w:rPr>
                <w:rFonts w:ascii="Times New Roman" w:hAnsi="Times New Roman" w:cs="Times New Roman"/>
                <w:b/>
                <w:bCs/>
                <w:sz w:val="24"/>
                <w:szCs w:val="24"/>
              </w:rPr>
            </w:pPr>
            <w:r w:rsidRPr="00950E62">
              <w:rPr>
                <w:rFonts w:ascii="Times New Roman" w:hAnsi="Times New Roman" w:cs="Times New Roman"/>
                <w:b/>
                <w:bCs/>
                <w:sz w:val="24"/>
                <w:szCs w:val="24"/>
              </w:rPr>
              <w:t>2</w:t>
            </w:r>
            <w:r>
              <w:rPr>
                <w:rFonts w:ascii="Times New Roman" w:hAnsi="Times New Roman" w:cs="Times New Roman"/>
                <w:b/>
                <w:bCs/>
                <w:sz w:val="24"/>
                <w:szCs w:val="24"/>
              </w:rPr>
              <w:t>401</w:t>
            </w:r>
            <w:r w:rsidRPr="00950E62">
              <w:rPr>
                <w:rFonts w:ascii="Times New Roman" w:hAnsi="Times New Roman" w:cs="Times New Roman"/>
                <w:b/>
                <w:bCs/>
                <w:sz w:val="24"/>
                <w:szCs w:val="24"/>
              </w:rPr>
              <w:t>,</w:t>
            </w:r>
            <w:r>
              <w:rPr>
                <w:rFonts w:ascii="Times New Roman" w:hAnsi="Times New Roman" w:cs="Times New Roman"/>
                <w:b/>
                <w:bCs/>
                <w:sz w:val="24"/>
                <w:szCs w:val="24"/>
              </w:rPr>
              <w:t>31</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5.1</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Рытье         </w:t>
            </w:r>
            <w:r>
              <w:rPr>
                <w:rFonts w:ascii="Times New Roman" w:hAnsi="Times New Roman" w:cs="Times New Roman"/>
                <w:sz w:val="24"/>
                <w:szCs w:val="24"/>
              </w:rPr>
              <w:br/>
              <w:t xml:space="preserve">стандартной   </w:t>
            </w:r>
            <w:r>
              <w:rPr>
                <w:rFonts w:ascii="Times New Roman" w:hAnsi="Times New Roman" w:cs="Times New Roman"/>
                <w:sz w:val="24"/>
                <w:szCs w:val="24"/>
              </w:rPr>
              <w:br/>
              <w:t>могилы</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Расчистка и разметка места    </w:t>
            </w:r>
            <w:r>
              <w:rPr>
                <w:rFonts w:ascii="Times New Roman" w:hAnsi="Times New Roman" w:cs="Times New Roman"/>
                <w:sz w:val="24"/>
                <w:szCs w:val="24"/>
              </w:rPr>
              <w:br/>
              <w:t xml:space="preserve">могилы, рытье могилы вручную  </w:t>
            </w:r>
            <w:r>
              <w:rPr>
                <w:rFonts w:ascii="Times New Roman" w:hAnsi="Times New Roman" w:cs="Times New Roman"/>
                <w:sz w:val="24"/>
                <w:szCs w:val="24"/>
              </w:rPr>
              <w:br/>
              <w:t xml:space="preserve">или механизированным способом </w:t>
            </w:r>
            <w:r>
              <w:rPr>
                <w:rFonts w:ascii="Times New Roman" w:hAnsi="Times New Roman" w:cs="Times New Roman"/>
                <w:sz w:val="24"/>
                <w:szCs w:val="24"/>
              </w:rPr>
              <w:br/>
              <w:t xml:space="preserve">с последующей доработкой      </w:t>
            </w:r>
            <w:r>
              <w:rPr>
                <w:rFonts w:ascii="Times New Roman" w:hAnsi="Times New Roman" w:cs="Times New Roman"/>
                <w:sz w:val="24"/>
                <w:szCs w:val="24"/>
              </w:rPr>
              <w:br/>
              <w:t xml:space="preserve">вручную                       </w:t>
            </w:r>
            <w:r>
              <w:rPr>
                <w:rFonts w:ascii="Times New Roman" w:hAnsi="Times New Roman" w:cs="Times New Roman"/>
                <w:sz w:val="24"/>
                <w:szCs w:val="24"/>
              </w:rPr>
              <w:br/>
              <w:t xml:space="preserve">(размер 2,0 x 1,0 x 1,5)      </w:t>
            </w: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могила</w:t>
            </w: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1916,03</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Захоронение</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Забивка крышки гроба,         </w:t>
            </w:r>
            <w:r>
              <w:rPr>
                <w:rFonts w:ascii="Times New Roman" w:hAnsi="Times New Roman" w:cs="Times New Roman"/>
                <w:sz w:val="24"/>
                <w:szCs w:val="24"/>
              </w:rPr>
              <w:br/>
              <w:t xml:space="preserve">опускание гроба в могилу,     </w:t>
            </w:r>
            <w:r>
              <w:rPr>
                <w:rFonts w:ascii="Times New Roman" w:hAnsi="Times New Roman" w:cs="Times New Roman"/>
                <w:sz w:val="24"/>
                <w:szCs w:val="24"/>
              </w:rPr>
              <w:br/>
              <w:t xml:space="preserve">засыпка могилы и устройство   </w:t>
            </w:r>
            <w:r>
              <w:rPr>
                <w:rFonts w:ascii="Times New Roman" w:hAnsi="Times New Roman" w:cs="Times New Roman"/>
                <w:sz w:val="24"/>
                <w:szCs w:val="24"/>
              </w:rPr>
              <w:br/>
              <w:t>надмогильного холма, установка</w:t>
            </w:r>
            <w:r>
              <w:rPr>
                <w:rFonts w:ascii="Times New Roman" w:hAnsi="Times New Roman" w:cs="Times New Roman"/>
                <w:sz w:val="24"/>
                <w:szCs w:val="24"/>
              </w:rPr>
              <w:br/>
              <w:t xml:space="preserve">регистрационной таблички      </w:t>
            </w: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погребение</w:t>
            </w:r>
          </w:p>
        </w:tc>
        <w:tc>
          <w:tcPr>
            <w:tcW w:w="126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485,28</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погребение</w:t>
            </w:r>
          </w:p>
        </w:tc>
        <w:tc>
          <w:tcPr>
            <w:tcW w:w="1260" w:type="dxa"/>
            <w:tcBorders>
              <w:top w:val="single" w:sz="6" w:space="0" w:color="auto"/>
              <w:left w:val="single" w:sz="6" w:space="0" w:color="auto"/>
              <w:bottom w:val="single" w:sz="6" w:space="0" w:color="auto"/>
              <w:right w:val="single" w:sz="6" w:space="0" w:color="auto"/>
            </w:tcBorders>
          </w:tcPr>
          <w:p w:rsidR="00A37AD4" w:rsidRPr="00950E62" w:rsidRDefault="00A37AD4" w:rsidP="008210E9">
            <w:pPr>
              <w:pStyle w:val="ConsPlusCell"/>
              <w:widowControl/>
              <w:jc w:val="center"/>
              <w:rPr>
                <w:rFonts w:ascii="Times New Roman" w:hAnsi="Times New Roman" w:cs="Times New Roman"/>
                <w:b/>
                <w:bCs/>
                <w:sz w:val="24"/>
                <w:szCs w:val="24"/>
              </w:rPr>
            </w:pPr>
            <w:r w:rsidRPr="00950E62">
              <w:rPr>
                <w:rFonts w:ascii="Times New Roman" w:hAnsi="Times New Roman" w:cs="Times New Roman"/>
                <w:b/>
                <w:bCs/>
                <w:sz w:val="24"/>
                <w:szCs w:val="24"/>
              </w:rPr>
              <w:t>5</w:t>
            </w:r>
            <w:r>
              <w:rPr>
                <w:rFonts w:ascii="Times New Roman" w:hAnsi="Times New Roman" w:cs="Times New Roman"/>
                <w:b/>
                <w:bCs/>
                <w:sz w:val="24"/>
                <w:szCs w:val="24"/>
              </w:rPr>
              <w:t>701</w:t>
            </w:r>
            <w:r w:rsidRPr="00950E62">
              <w:rPr>
                <w:rFonts w:ascii="Times New Roman" w:hAnsi="Times New Roman" w:cs="Times New Roman"/>
                <w:b/>
                <w:bCs/>
                <w:sz w:val="24"/>
                <w:szCs w:val="24"/>
              </w:rPr>
              <w:t>,</w:t>
            </w:r>
            <w:r>
              <w:rPr>
                <w:rFonts w:ascii="Times New Roman" w:hAnsi="Times New Roman" w:cs="Times New Roman"/>
                <w:b/>
                <w:bCs/>
                <w:sz w:val="24"/>
                <w:szCs w:val="24"/>
              </w:rPr>
              <w:t>31</w:t>
            </w:r>
          </w:p>
        </w:tc>
      </w:tr>
    </w:tbl>
    <w:p w:rsidR="00A37AD4" w:rsidRDefault="00A37AD4" w:rsidP="00771713"/>
    <w:p w:rsidR="00A37AD4" w:rsidRDefault="00A37AD4" w:rsidP="00771713"/>
    <w:p w:rsidR="00A37AD4" w:rsidRDefault="00A37AD4" w:rsidP="00771713"/>
    <w:p w:rsidR="00A37AD4" w:rsidRDefault="00A37AD4" w:rsidP="00771713"/>
    <w:p w:rsidR="00A37AD4" w:rsidRDefault="00A37AD4" w:rsidP="00771713"/>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EF13AF">
      <w:pPr>
        <w:autoSpaceDE w:val="0"/>
        <w:autoSpaceDN w:val="0"/>
        <w:adjustRightInd w:val="0"/>
        <w:jc w:val="right"/>
        <w:outlineLvl w:val="0"/>
      </w:pPr>
    </w:p>
    <w:p w:rsidR="00A37AD4" w:rsidRDefault="00A37AD4" w:rsidP="007A3378">
      <w:pPr>
        <w:autoSpaceDE w:val="0"/>
        <w:autoSpaceDN w:val="0"/>
        <w:adjustRightInd w:val="0"/>
        <w:jc w:val="right"/>
        <w:outlineLvl w:val="0"/>
      </w:pPr>
      <w:r>
        <w:t>Приложение № 2</w:t>
      </w:r>
    </w:p>
    <w:p w:rsidR="00A37AD4" w:rsidRDefault="00A37AD4" w:rsidP="007A3378">
      <w:pPr>
        <w:autoSpaceDE w:val="0"/>
        <w:autoSpaceDN w:val="0"/>
        <w:adjustRightInd w:val="0"/>
        <w:jc w:val="right"/>
      </w:pPr>
      <w:r>
        <w:t>к постановлению</w:t>
      </w:r>
    </w:p>
    <w:p w:rsidR="00A37AD4" w:rsidRDefault="00A37AD4" w:rsidP="007A3378">
      <w:pPr>
        <w:autoSpaceDE w:val="0"/>
        <w:autoSpaceDN w:val="0"/>
        <w:adjustRightInd w:val="0"/>
        <w:jc w:val="right"/>
      </w:pPr>
      <w:r>
        <w:t xml:space="preserve">главы администрации Котовского </w:t>
      </w:r>
    </w:p>
    <w:p w:rsidR="00A37AD4" w:rsidRDefault="00A37AD4" w:rsidP="007A3378">
      <w:pPr>
        <w:autoSpaceDE w:val="0"/>
        <w:autoSpaceDN w:val="0"/>
        <w:adjustRightInd w:val="0"/>
        <w:jc w:val="right"/>
      </w:pPr>
      <w:r>
        <w:t>сельского поселения Урюпинского</w:t>
      </w:r>
    </w:p>
    <w:p w:rsidR="00A37AD4" w:rsidRDefault="00A37AD4" w:rsidP="007A3378">
      <w:pPr>
        <w:autoSpaceDE w:val="0"/>
        <w:autoSpaceDN w:val="0"/>
        <w:adjustRightInd w:val="0"/>
        <w:jc w:val="right"/>
      </w:pPr>
      <w:r>
        <w:t>муниципального района Волгоградской области</w:t>
      </w:r>
    </w:p>
    <w:p w:rsidR="00A37AD4" w:rsidRDefault="00A37AD4" w:rsidP="007A3378">
      <w:pPr>
        <w:autoSpaceDE w:val="0"/>
        <w:autoSpaceDN w:val="0"/>
        <w:adjustRightInd w:val="0"/>
        <w:jc w:val="center"/>
      </w:pPr>
    </w:p>
    <w:p w:rsidR="00A37AD4" w:rsidRPr="00B7797B" w:rsidRDefault="00A37AD4" w:rsidP="007A3378">
      <w:pPr>
        <w:pStyle w:val="ConsPlusTitle"/>
        <w:widowControl/>
        <w:jc w:val="center"/>
        <w:rPr>
          <w:sz w:val="20"/>
          <w:szCs w:val="20"/>
        </w:rPr>
      </w:pPr>
      <w:r w:rsidRPr="00B7797B">
        <w:rPr>
          <w:sz w:val="20"/>
          <w:szCs w:val="20"/>
        </w:rPr>
        <w:t>СТОИМОСТЬ УСЛУГ</w:t>
      </w:r>
    </w:p>
    <w:p w:rsidR="00A37AD4" w:rsidRPr="00B7797B" w:rsidRDefault="00A37AD4" w:rsidP="007A3378">
      <w:pPr>
        <w:pStyle w:val="ConsPlusTitle"/>
        <w:widowControl/>
        <w:jc w:val="center"/>
        <w:rPr>
          <w:sz w:val="20"/>
          <w:szCs w:val="20"/>
        </w:rPr>
      </w:pPr>
      <w:r w:rsidRPr="00B7797B">
        <w:rPr>
          <w:sz w:val="20"/>
          <w:szCs w:val="20"/>
        </w:rPr>
        <w:t>СОГЛАСНО ГАРАНТИРОВАННОМУ ПЕРЕЧНЮ УСЛУГ</w:t>
      </w:r>
    </w:p>
    <w:p w:rsidR="00A37AD4" w:rsidRPr="00B7797B" w:rsidRDefault="00A37AD4" w:rsidP="007A3378">
      <w:pPr>
        <w:pStyle w:val="ConsPlusTitle"/>
        <w:widowControl/>
        <w:jc w:val="center"/>
        <w:rPr>
          <w:sz w:val="20"/>
          <w:szCs w:val="20"/>
        </w:rPr>
      </w:pPr>
      <w:r w:rsidRPr="00B7797B">
        <w:rPr>
          <w:sz w:val="20"/>
          <w:szCs w:val="20"/>
        </w:rPr>
        <w:t xml:space="preserve">ПО ПОГРЕБЕНИЮ, </w:t>
      </w:r>
      <w:r>
        <w:rPr>
          <w:sz w:val="20"/>
          <w:szCs w:val="20"/>
        </w:rPr>
        <w:t>ОКАЗЫВАЕМЫХ НА ТЕРРИ</w:t>
      </w:r>
      <w:r w:rsidRPr="00B7797B">
        <w:rPr>
          <w:sz w:val="20"/>
          <w:szCs w:val="20"/>
        </w:rPr>
        <w:t>ОРИИ</w:t>
      </w:r>
      <w:r>
        <w:rPr>
          <w:sz w:val="20"/>
          <w:szCs w:val="20"/>
        </w:rPr>
        <w:t xml:space="preserve"> КОТОВСКОГО СЕЛЬСКОГО ПОСЕЛЕНИЯ УРЮПИНСКОГО </w:t>
      </w:r>
      <w:r w:rsidRPr="00B7797B">
        <w:rPr>
          <w:sz w:val="20"/>
          <w:szCs w:val="20"/>
        </w:rPr>
        <w:t>МУНИЦИПАЛЬНОГО РАЙОНА ВОЛГОГРАДСКОЙ ОБЛАСТИ, ВОЗМЕЩАЕМАЯСПЕЦИАЛИЗИРОВАННЫМ СЛУЖБАМ ПО ВОПРОСАМ ПОХОРОННОГО ДЕЛА,И ВЫПЛАЧИВАЕМОГО СОЦИАЛЬНОГО ПОСОБИЯ НА ПОГРЕБЕНИЕ,</w:t>
      </w:r>
    </w:p>
    <w:p w:rsidR="00A37AD4" w:rsidRPr="00B7797B" w:rsidRDefault="00A37AD4" w:rsidP="007A3378">
      <w:pPr>
        <w:pStyle w:val="ConsPlusTitle"/>
        <w:widowControl/>
        <w:jc w:val="center"/>
        <w:rPr>
          <w:sz w:val="20"/>
          <w:szCs w:val="20"/>
        </w:rPr>
      </w:pPr>
      <w:r w:rsidRPr="00B7797B">
        <w:rPr>
          <w:sz w:val="20"/>
          <w:szCs w:val="20"/>
        </w:rPr>
        <w:t>РАВНОГО СТОИМОСТИ УСЛУГ, ПРЕДОСТАВЛЯЕМЫХ СОГЛАСНО</w:t>
      </w:r>
    </w:p>
    <w:p w:rsidR="00A37AD4" w:rsidRPr="00B7797B" w:rsidRDefault="00A37AD4" w:rsidP="007A3378">
      <w:pPr>
        <w:pStyle w:val="ConsPlusTitle"/>
        <w:widowControl/>
        <w:jc w:val="center"/>
        <w:rPr>
          <w:sz w:val="20"/>
          <w:szCs w:val="20"/>
        </w:rPr>
      </w:pPr>
      <w:r w:rsidRPr="00B7797B">
        <w:rPr>
          <w:sz w:val="20"/>
          <w:szCs w:val="20"/>
        </w:rPr>
        <w:t>ГАРАНТИРОВАННОМУ ПЕРЕЧНЮ УСЛУГ ПО ПОГРЕБЕНИЮ ЗА СЧЕТ</w:t>
      </w:r>
    </w:p>
    <w:p w:rsidR="00A37AD4" w:rsidRPr="00B7797B" w:rsidRDefault="00A37AD4" w:rsidP="007A3378">
      <w:pPr>
        <w:pStyle w:val="ConsPlusTitle"/>
        <w:widowControl/>
        <w:jc w:val="center"/>
        <w:rPr>
          <w:sz w:val="20"/>
          <w:szCs w:val="20"/>
        </w:rPr>
      </w:pPr>
      <w:r w:rsidRPr="00B7797B">
        <w:rPr>
          <w:sz w:val="20"/>
          <w:szCs w:val="20"/>
        </w:rPr>
        <w:t xml:space="preserve">СРЕДСТВ </w:t>
      </w:r>
      <w:r>
        <w:rPr>
          <w:sz w:val="20"/>
          <w:szCs w:val="20"/>
        </w:rPr>
        <w:t>ОБЛАСТНОГО БЮДЖЕТА.</w:t>
      </w:r>
    </w:p>
    <w:p w:rsidR="00A37AD4" w:rsidRDefault="00A37AD4" w:rsidP="007A3378">
      <w:pPr>
        <w:autoSpaceDE w:val="0"/>
        <w:autoSpaceDN w:val="0"/>
        <w:adjustRightInd w:val="0"/>
        <w:ind w:firstLine="540"/>
        <w:jc w:val="both"/>
      </w:pPr>
    </w:p>
    <w:tbl>
      <w:tblPr>
        <w:tblW w:w="9790" w:type="dxa"/>
        <w:tblInd w:w="-68" w:type="dxa"/>
        <w:tblLayout w:type="fixed"/>
        <w:tblCellMar>
          <w:left w:w="70" w:type="dxa"/>
          <w:right w:w="70" w:type="dxa"/>
        </w:tblCellMar>
        <w:tblLook w:val="0000"/>
      </w:tblPr>
      <w:tblGrid>
        <w:gridCol w:w="800"/>
        <w:gridCol w:w="2025"/>
        <w:gridCol w:w="4185"/>
        <w:gridCol w:w="1755"/>
        <w:gridCol w:w="1025"/>
      </w:tblGrid>
      <w:tr w:rsidR="00A37AD4">
        <w:trPr>
          <w:cantSplit/>
          <w:trHeight w:val="36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Перечень услуг</w:t>
            </w:r>
            <w:r>
              <w:rPr>
                <w:rFonts w:ascii="Times New Roman" w:hAnsi="Times New Roman" w:cs="Times New Roman"/>
                <w:sz w:val="24"/>
                <w:szCs w:val="24"/>
              </w:rPr>
              <w:br/>
              <w:t xml:space="preserve">по погребению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Характеристики работ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(руб.)  </w:t>
            </w:r>
          </w:p>
        </w:tc>
      </w:tr>
      <w:tr w:rsidR="00A37AD4">
        <w:trPr>
          <w:cantSplit/>
          <w:trHeight w:val="60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w:t>
            </w:r>
            <w:r>
              <w:rPr>
                <w:rFonts w:ascii="Times New Roman" w:hAnsi="Times New Roman" w:cs="Times New Roman"/>
                <w:sz w:val="24"/>
                <w:szCs w:val="24"/>
              </w:rPr>
              <w:br/>
              <w:t xml:space="preserve">документов,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w:t>
            </w:r>
            <w:r>
              <w:rPr>
                <w:rFonts w:ascii="Times New Roman" w:hAnsi="Times New Roman" w:cs="Times New Roman"/>
                <w:sz w:val="24"/>
                <w:szCs w:val="24"/>
              </w:rPr>
              <w:br/>
              <w:t xml:space="preserve">о смерти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1 оформление</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бесплатно</w:t>
            </w:r>
          </w:p>
        </w:tc>
      </w:tr>
      <w:tr w:rsidR="00A37AD4">
        <w:trPr>
          <w:cantSplit/>
          <w:trHeight w:val="600"/>
        </w:trPr>
        <w:tc>
          <w:tcPr>
            <w:tcW w:w="800"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Предоставление</w:t>
            </w:r>
            <w:r w:rsidRPr="002400C0">
              <w:rPr>
                <w:rFonts w:ascii="Times New Roman" w:hAnsi="Times New Roman" w:cs="Times New Roman"/>
                <w:b/>
                <w:bCs/>
                <w:sz w:val="24"/>
                <w:szCs w:val="24"/>
              </w:rPr>
              <w:br/>
              <w:t xml:space="preserve">и доставка    </w:t>
            </w:r>
            <w:r w:rsidRPr="002400C0">
              <w:rPr>
                <w:rFonts w:ascii="Times New Roman" w:hAnsi="Times New Roman" w:cs="Times New Roman"/>
                <w:b/>
                <w:bCs/>
                <w:sz w:val="24"/>
                <w:szCs w:val="24"/>
              </w:rPr>
              <w:br/>
              <w:t>гроба и других</w:t>
            </w:r>
            <w:r w:rsidRPr="002400C0">
              <w:rPr>
                <w:rFonts w:ascii="Times New Roman" w:hAnsi="Times New Roman" w:cs="Times New Roman"/>
                <w:b/>
                <w:bCs/>
                <w:sz w:val="24"/>
                <w:szCs w:val="24"/>
              </w:rPr>
              <w:br/>
              <w:t xml:space="preserve">предметов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услуга    </w:t>
            </w:r>
          </w:p>
        </w:tc>
        <w:tc>
          <w:tcPr>
            <w:tcW w:w="1025"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 xml:space="preserve">1200    </w:t>
            </w:r>
          </w:p>
        </w:tc>
      </w:tr>
      <w:tr w:rsidR="00A37AD4">
        <w:trPr>
          <w:cantSplit/>
          <w:trHeight w:val="2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 xml:space="preserve">гроба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Гроб стандартный, строганный  </w:t>
            </w:r>
            <w:r>
              <w:rPr>
                <w:rFonts w:ascii="Times New Roman" w:hAnsi="Times New Roman" w:cs="Times New Roman"/>
                <w:sz w:val="24"/>
                <w:szCs w:val="24"/>
              </w:rPr>
              <w:br/>
              <w:t xml:space="preserve">из натуральных                </w:t>
            </w:r>
            <w:r>
              <w:rPr>
                <w:rFonts w:ascii="Times New Roman" w:hAnsi="Times New Roman" w:cs="Times New Roman"/>
                <w:sz w:val="24"/>
                <w:szCs w:val="24"/>
              </w:rPr>
              <w:br/>
              <w:t xml:space="preserve">пиломатериалов толщиной 25 -  </w:t>
            </w:r>
            <w:r>
              <w:rPr>
                <w:rFonts w:ascii="Times New Roman" w:hAnsi="Times New Roman" w:cs="Times New Roman"/>
                <w:sz w:val="24"/>
                <w:szCs w:val="24"/>
              </w:rPr>
              <w:br/>
              <w:t xml:space="preserve">32 мм, обитый внутри          </w:t>
            </w:r>
            <w:r>
              <w:rPr>
                <w:rFonts w:ascii="Times New Roman" w:hAnsi="Times New Roman" w:cs="Times New Roman"/>
                <w:sz w:val="24"/>
                <w:szCs w:val="24"/>
              </w:rPr>
              <w:br/>
              <w:t xml:space="preserve">пленкой, с ножками            </w:t>
            </w:r>
            <w:r>
              <w:rPr>
                <w:rFonts w:ascii="Times New Roman" w:hAnsi="Times New Roman" w:cs="Times New Roman"/>
                <w:sz w:val="24"/>
                <w:szCs w:val="24"/>
              </w:rPr>
              <w:br/>
              <w:t xml:space="preserve">(размер 2,0 x 0,7 x 0,7)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915-50   </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2.2.</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Доставка гроба</w:t>
            </w:r>
            <w:r>
              <w:rPr>
                <w:rFonts w:ascii="Times New Roman" w:hAnsi="Times New Roman" w:cs="Times New Roman"/>
                <w:sz w:val="24"/>
                <w:szCs w:val="24"/>
              </w:rPr>
              <w:br/>
              <w:t xml:space="preserve">и других      </w:t>
            </w:r>
            <w:r>
              <w:rPr>
                <w:rFonts w:ascii="Times New Roman" w:hAnsi="Times New Roman" w:cs="Times New Roman"/>
                <w:sz w:val="24"/>
                <w:szCs w:val="24"/>
              </w:rPr>
              <w:br/>
              <w:t xml:space="preserve">предметов,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Погрузка в автокатафалк гроба и других предметов, необходимых для погребения, согласно счету-заказу,        </w:t>
            </w:r>
            <w:r>
              <w:rPr>
                <w:rFonts w:ascii="Times New Roman" w:hAnsi="Times New Roman" w:cs="Times New Roman"/>
                <w:sz w:val="24"/>
                <w:szCs w:val="24"/>
              </w:rPr>
              <w:br/>
              <w:t xml:space="preserve">доставка гроба и других предметов, необходимых для погребения, в место нахождения тела (останков) умершего      </w:t>
            </w:r>
            <w:r>
              <w:rPr>
                <w:rFonts w:ascii="Times New Roman" w:hAnsi="Times New Roman" w:cs="Times New Roman"/>
                <w:sz w:val="24"/>
                <w:szCs w:val="24"/>
              </w:rPr>
              <w:br/>
              <w:t xml:space="preserve">в назначенное время похорон  и выгрузка (с подъемом предметов, необходимых для погребения, на первый этаж); в стоимости доставки гроба и других предметов, необходимых для погребения, предусмотрена их доставка из салона-магазина в место нахождения тела (останков) умершего на расстояние до 25 км с учетом холостого пробега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доставка  </w:t>
            </w:r>
            <w:r>
              <w:rPr>
                <w:rFonts w:ascii="Times New Roman" w:hAnsi="Times New Roman" w:cs="Times New Roman"/>
                <w:sz w:val="24"/>
                <w:szCs w:val="24"/>
              </w:rPr>
              <w:br/>
              <w:t xml:space="preserve">(перевозка) </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284,50   </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Перевозка тела</w:t>
            </w:r>
            <w:r w:rsidRPr="002400C0">
              <w:rPr>
                <w:rFonts w:ascii="Times New Roman" w:hAnsi="Times New Roman" w:cs="Times New Roman"/>
                <w:b/>
                <w:bCs/>
                <w:sz w:val="24"/>
                <w:szCs w:val="24"/>
              </w:rPr>
              <w:br/>
              <w:t xml:space="preserve">(останков)    </w:t>
            </w:r>
            <w:r w:rsidRPr="002400C0">
              <w:rPr>
                <w:rFonts w:ascii="Times New Roman" w:hAnsi="Times New Roman" w:cs="Times New Roman"/>
                <w:b/>
                <w:bCs/>
                <w:sz w:val="24"/>
                <w:szCs w:val="24"/>
              </w:rPr>
              <w:br/>
              <w:t xml:space="preserve">умершего      </w:t>
            </w:r>
            <w:r w:rsidRPr="002400C0">
              <w:rPr>
                <w:rFonts w:ascii="Times New Roman" w:hAnsi="Times New Roman" w:cs="Times New Roman"/>
                <w:b/>
                <w:bCs/>
                <w:sz w:val="24"/>
                <w:szCs w:val="24"/>
              </w:rPr>
              <w:br/>
              <w:t xml:space="preserve">на кладбище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Вынос закрытого гроба с телом </w:t>
            </w:r>
            <w:r>
              <w:rPr>
                <w:rFonts w:ascii="Times New Roman" w:hAnsi="Times New Roman" w:cs="Times New Roman"/>
                <w:sz w:val="24"/>
                <w:szCs w:val="24"/>
              </w:rPr>
              <w:br/>
              <w:t xml:space="preserve">(останками) умершего рабочими </w:t>
            </w:r>
            <w:r>
              <w:rPr>
                <w:rFonts w:ascii="Times New Roman" w:hAnsi="Times New Roman" w:cs="Times New Roman"/>
                <w:sz w:val="24"/>
                <w:szCs w:val="24"/>
              </w:rPr>
              <w:br/>
              <w:t xml:space="preserve">специализированной службы     </w:t>
            </w:r>
            <w:r>
              <w:rPr>
                <w:rFonts w:ascii="Times New Roman" w:hAnsi="Times New Roman" w:cs="Times New Roman"/>
                <w:sz w:val="24"/>
                <w:szCs w:val="24"/>
              </w:rPr>
              <w:br/>
              <w:t xml:space="preserve">из помещения морга или дома   </w:t>
            </w:r>
            <w:r>
              <w:rPr>
                <w:rFonts w:ascii="Times New Roman" w:hAnsi="Times New Roman" w:cs="Times New Roman"/>
                <w:sz w:val="24"/>
                <w:szCs w:val="24"/>
              </w:rPr>
              <w:br/>
              <w:t xml:space="preserve">и установка в автокатафалк,   </w:t>
            </w:r>
            <w:r>
              <w:rPr>
                <w:rFonts w:ascii="Times New Roman" w:hAnsi="Times New Roman" w:cs="Times New Roman"/>
                <w:sz w:val="24"/>
                <w:szCs w:val="24"/>
              </w:rPr>
              <w:br/>
              <w:t xml:space="preserve">перевозка тела (останков)     </w:t>
            </w:r>
            <w:r>
              <w:rPr>
                <w:rFonts w:ascii="Times New Roman" w:hAnsi="Times New Roman" w:cs="Times New Roman"/>
                <w:sz w:val="24"/>
                <w:szCs w:val="24"/>
              </w:rPr>
              <w:br/>
              <w:t xml:space="preserve">умершего на кладбище, перенос </w:t>
            </w:r>
            <w:r>
              <w:rPr>
                <w:rFonts w:ascii="Times New Roman" w:hAnsi="Times New Roman" w:cs="Times New Roman"/>
                <w:sz w:val="24"/>
                <w:szCs w:val="24"/>
              </w:rPr>
              <w:br/>
              <w:t xml:space="preserve">гроба с телом (останками)     </w:t>
            </w:r>
            <w:r>
              <w:rPr>
                <w:rFonts w:ascii="Times New Roman" w:hAnsi="Times New Roman" w:cs="Times New Roman"/>
                <w:sz w:val="24"/>
                <w:szCs w:val="24"/>
              </w:rPr>
              <w:br/>
              <w:t xml:space="preserve">умершего к месту захоронения; </w:t>
            </w:r>
            <w:r>
              <w:rPr>
                <w:rFonts w:ascii="Times New Roman" w:hAnsi="Times New Roman" w:cs="Times New Roman"/>
                <w:sz w:val="24"/>
                <w:szCs w:val="24"/>
              </w:rPr>
              <w:br/>
              <w:t xml:space="preserve">в стоимость перевозки         </w:t>
            </w:r>
            <w:r>
              <w:rPr>
                <w:rFonts w:ascii="Times New Roman" w:hAnsi="Times New Roman" w:cs="Times New Roman"/>
                <w:sz w:val="24"/>
                <w:szCs w:val="24"/>
              </w:rPr>
              <w:br/>
              <w:t>автокатафалком тела (останков)</w:t>
            </w:r>
            <w:r>
              <w:rPr>
                <w:rFonts w:ascii="Times New Roman" w:hAnsi="Times New Roman" w:cs="Times New Roman"/>
                <w:sz w:val="24"/>
                <w:szCs w:val="24"/>
              </w:rPr>
              <w:br/>
              <w:t xml:space="preserve">умершего входит перевозка     </w:t>
            </w:r>
            <w:r>
              <w:rPr>
                <w:rFonts w:ascii="Times New Roman" w:hAnsi="Times New Roman" w:cs="Times New Roman"/>
                <w:sz w:val="24"/>
                <w:szCs w:val="24"/>
              </w:rPr>
              <w:br/>
              <w:t xml:space="preserve">от места нахождения тела      </w:t>
            </w:r>
            <w:r>
              <w:rPr>
                <w:rFonts w:ascii="Times New Roman" w:hAnsi="Times New Roman" w:cs="Times New Roman"/>
                <w:sz w:val="24"/>
                <w:szCs w:val="24"/>
              </w:rPr>
              <w:br/>
              <w:t xml:space="preserve">(останков) умершего           </w:t>
            </w:r>
            <w:r>
              <w:rPr>
                <w:rFonts w:ascii="Times New Roman" w:hAnsi="Times New Roman" w:cs="Times New Roman"/>
                <w:sz w:val="24"/>
                <w:szCs w:val="24"/>
              </w:rPr>
              <w:br/>
              <w:t xml:space="preserve">до кладбища на расстояние     </w:t>
            </w:r>
            <w:r>
              <w:rPr>
                <w:rFonts w:ascii="Times New Roman" w:hAnsi="Times New Roman" w:cs="Times New Roman"/>
                <w:sz w:val="24"/>
                <w:szCs w:val="24"/>
              </w:rPr>
              <w:br/>
              <w:t>до 25 км, включая холостой ход</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перевозка </w:t>
            </w:r>
          </w:p>
        </w:tc>
        <w:tc>
          <w:tcPr>
            <w:tcW w:w="1025"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 xml:space="preserve">2300    </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 xml:space="preserve">Погребение    </w:t>
            </w:r>
            <w:r w:rsidRPr="002400C0">
              <w:rPr>
                <w:rFonts w:ascii="Times New Roman" w:hAnsi="Times New Roman" w:cs="Times New Roman"/>
                <w:b/>
                <w:bCs/>
                <w:sz w:val="24"/>
                <w:szCs w:val="24"/>
              </w:rPr>
              <w:br/>
              <w:t xml:space="preserve">тела          </w:t>
            </w:r>
            <w:r w:rsidRPr="002400C0">
              <w:rPr>
                <w:rFonts w:ascii="Times New Roman" w:hAnsi="Times New Roman" w:cs="Times New Roman"/>
                <w:b/>
                <w:bCs/>
                <w:sz w:val="24"/>
                <w:szCs w:val="24"/>
              </w:rPr>
              <w:br/>
              <w:t xml:space="preserve">(останков)    </w:t>
            </w:r>
            <w:r w:rsidRPr="002400C0">
              <w:rPr>
                <w:rFonts w:ascii="Times New Roman" w:hAnsi="Times New Roman" w:cs="Times New Roman"/>
                <w:b/>
                <w:bCs/>
                <w:sz w:val="24"/>
                <w:szCs w:val="24"/>
              </w:rPr>
              <w:br/>
              <w:t xml:space="preserve">умершего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1 погребение</w:t>
            </w:r>
          </w:p>
        </w:tc>
        <w:tc>
          <w:tcPr>
            <w:tcW w:w="1025" w:type="dxa"/>
            <w:tcBorders>
              <w:top w:val="single" w:sz="6" w:space="0" w:color="auto"/>
              <w:left w:val="single" w:sz="6" w:space="0" w:color="auto"/>
              <w:bottom w:val="single" w:sz="6" w:space="0" w:color="auto"/>
              <w:right w:val="single" w:sz="6" w:space="0" w:color="auto"/>
            </w:tcBorders>
          </w:tcPr>
          <w:p w:rsidR="00A37AD4" w:rsidRPr="002400C0" w:rsidRDefault="00A37AD4" w:rsidP="003512EE">
            <w:pPr>
              <w:pStyle w:val="ConsPlusCell"/>
              <w:widowControl/>
              <w:rPr>
                <w:rFonts w:ascii="Times New Roman" w:hAnsi="Times New Roman" w:cs="Times New Roman"/>
                <w:b/>
                <w:bCs/>
                <w:sz w:val="24"/>
                <w:szCs w:val="24"/>
              </w:rPr>
            </w:pPr>
            <w:r w:rsidRPr="002400C0">
              <w:rPr>
                <w:rFonts w:ascii="Times New Roman" w:hAnsi="Times New Roman" w:cs="Times New Roman"/>
                <w:b/>
                <w:bCs/>
                <w:sz w:val="24"/>
                <w:szCs w:val="24"/>
              </w:rPr>
              <w:t>2268</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Рытье         </w:t>
            </w:r>
            <w:r>
              <w:rPr>
                <w:rFonts w:ascii="Times New Roman" w:hAnsi="Times New Roman" w:cs="Times New Roman"/>
                <w:sz w:val="24"/>
                <w:szCs w:val="24"/>
              </w:rPr>
              <w:br/>
              <w:t xml:space="preserve">стандартной   </w:t>
            </w:r>
            <w:r>
              <w:rPr>
                <w:rFonts w:ascii="Times New Roman" w:hAnsi="Times New Roman" w:cs="Times New Roman"/>
                <w:sz w:val="24"/>
                <w:szCs w:val="24"/>
              </w:rPr>
              <w:br/>
              <w:t xml:space="preserve">могилы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Расчистка и разметка места    </w:t>
            </w:r>
            <w:r>
              <w:rPr>
                <w:rFonts w:ascii="Times New Roman" w:hAnsi="Times New Roman" w:cs="Times New Roman"/>
                <w:sz w:val="24"/>
                <w:szCs w:val="24"/>
              </w:rPr>
              <w:br/>
              <w:t xml:space="preserve">могилы, рытье могилы вручную  </w:t>
            </w:r>
            <w:r>
              <w:rPr>
                <w:rFonts w:ascii="Times New Roman" w:hAnsi="Times New Roman" w:cs="Times New Roman"/>
                <w:sz w:val="24"/>
                <w:szCs w:val="24"/>
              </w:rPr>
              <w:br/>
              <w:t xml:space="preserve">или механизированным способом </w:t>
            </w:r>
            <w:r>
              <w:rPr>
                <w:rFonts w:ascii="Times New Roman" w:hAnsi="Times New Roman" w:cs="Times New Roman"/>
                <w:sz w:val="24"/>
                <w:szCs w:val="24"/>
              </w:rPr>
              <w:br/>
              <w:t xml:space="preserve">с последующей доработкой      </w:t>
            </w:r>
            <w:r>
              <w:rPr>
                <w:rFonts w:ascii="Times New Roman" w:hAnsi="Times New Roman" w:cs="Times New Roman"/>
                <w:sz w:val="24"/>
                <w:szCs w:val="24"/>
              </w:rPr>
              <w:br/>
              <w:t xml:space="preserve">вручную                       </w:t>
            </w:r>
            <w:r>
              <w:rPr>
                <w:rFonts w:ascii="Times New Roman" w:hAnsi="Times New Roman" w:cs="Times New Roman"/>
                <w:sz w:val="24"/>
                <w:szCs w:val="24"/>
              </w:rPr>
              <w:br/>
              <w:t xml:space="preserve">(размер 2,0 x 1,0 x 1,5)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могила    </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1692</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Захоронение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Забивка крышки гроба,         </w:t>
            </w:r>
            <w:r>
              <w:rPr>
                <w:rFonts w:ascii="Times New Roman" w:hAnsi="Times New Roman" w:cs="Times New Roman"/>
                <w:sz w:val="24"/>
                <w:szCs w:val="24"/>
              </w:rPr>
              <w:br/>
              <w:t xml:space="preserve">опускание гроба в могилу,     </w:t>
            </w:r>
            <w:r>
              <w:rPr>
                <w:rFonts w:ascii="Times New Roman" w:hAnsi="Times New Roman" w:cs="Times New Roman"/>
                <w:sz w:val="24"/>
                <w:szCs w:val="24"/>
              </w:rPr>
              <w:br/>
              <w:t xml:space="preserve">засыпка могилы и устройство   </w:t>
            </w:r>
            <w:r>
              <w:rPr>
                <w:rFonts w:ascii="Times New Roman" w:hAnsi="Times New Roman" w:cs="Times New Roman"/>
                <w:sz w:val="24"/>
                <w:szCs w:val="24"/>
              </w:rPr>
              <w:br/>
              <w:t>надмогильного холма, установка</w:t>
            </w:r>
            <w:r>
              <w:rPr>
                <w:rFonts w:ascii="Times New Roman" w:hAnsi="Times New Roman" w:cs="Times New Roman"/>
                <w:sz w:val="24"/>
                <w:szCs w:val="24"/>
              </w:rPr>
              <w:br/>
              <w:t xml:space="preserve">регистрационной таблички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1 погребение</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3512EE">
            <w:pPr>
              <w:pStyle w:val="ConsPlusCell"/>
              <w:widowControl/>
              <w:rPr>
                <w:rFonts w:ascii="Times New Roman" w:hAnsi="Times New Roman" w:cs="Times New Roman"/>
                <w:sz w:val="24"/>
                <w:szCs w:val="24"/>
              </w:rPr>
            </w:pPr>
            <w:r>
              <w:rPr>
                <w:rFonts w:ascii="Times New Roman" w:hAnsi="Times New Roman" w:cs="Times New Roman"/>
                <w:sz w:val="24"/>
                <w:szCs w:val="24"/>
              </w:rPr>
              <w:t>576</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Pr="006A2F84" w:rsidRDefault="00A37AD4" w:rsidP="003512EE">
            <w:pPr>
              <w:pStyle w:val="ConsPlusCell"/>
              <w:widowControl/>
              <w:rPr>
                <w:rFonts w:ascii="Times New Roman" w:hAnsi="Times New Roman" w:cs="Times New Roman"/>
                <w:b/>
                <w:bCs/>
                <w:sz w:val="24"/>
                <w:szCs w:val="24"/>
              </w:rPr>
            </w:pPr>
            <w:r w:rsidRPr="006A2F84">
              <w:rPr>
                <w:rFonts w:ascii="Times New Roman" w:hAnsi="Times New Roman" w:cs="Times New Roman"/>
                <w:b/>
                <w:bCs/>
                <w:sz w:val="24"/>
                <w:szCs w:val="24"/>
              </w:rPr>
              <w:t xml:space="preserve">итого                                             </w:t>
            </w:r>
          </w:p>
        </w:tc>
        <w:tc>
          <w:tcPr>
            <w:tcW w:w="2025" w:type="dxa"/>
            <w:tcBorders>
              <w:top w:val="single" w:sz="6" w:space="0" w:color="auto"/>
              <w:left w:val="single" w:sz="6" w:space="0" w:color="auto"/>
              <w:bottom w:val="single" w:sz="6" w:space="0" w:color="auto"/>
              <w:right w:val="single" w:sz="6" w:space="0" w:color="auto"/>
            </w:tcBorders>
          </w:tcPr>
          <w:p w:rsidR="00A37AD4" w:rsidRPr="006A2F84" w:rsidRDefault="00A37AD4" w:rsidP="003512EE">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A37AD4" w:rsidRPr="006A2F84" w:rsidRDefault="00A37AD4" w:rsidP="003512E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Pr="006A2F84" w:rsidRDefault="00A37AD4" w:rsidP="003512EE">
            <w:pPr>
              <w:pStyle w:val="ConsPlusCell"/>
              <w:widowControl/>
              <w:rPr>
                <w:rFonts w:ascii="Times New Roman" w:hAnsi="Times New Roman" w:cs="Times New Roman"/>
                <w:sz w:val="24"/>
                <w:szCs w:val="24"/>
              </w:rPr>
            </w:pPr>
            <w:r w:rsidRPr="006A2F84">
              <w:rPr>
                <w:rFonts w:ascii="Times New Roman" w:hAnsi="Times New Roman" w:cs="Times New Roman"/>
                <w:sz w:val="24"/>
                <w:szCs w:val="24"/>
              </w:rPr>
              <w:t>1 погребение</w:t>
            </w:r>
          </w:p>
        </w:tc>
        <w:tc>
          <w:tcPr>
            <w:tcW w:w="1025" w:type="dxa"/>
            <w:tcBorders>
              <w:top w:val="single" w:sz="6" w:space="0" w:color="auto"/>
              <w:left w:val="single" w:sz="6" w:space="0" w:color="auto"/>
              <w:bottom w:val="single" w:sz="6" w:space="0" w:color="auto"/>
              <w:right w:val="single" w:sz="6" w:space="0" w:color="auto"/>
            </w:tcBorders>
          </w:tcPr>
          <w:p w:rsidR="00A37AD4" w:rsidRPr="006A2F84" w:rsidRDefault="00A37AD4" w:rsidP="003512EE">
            <w:pPr>
              <w:pStyle w:val="ConsPlusCell"/>
              <w:widowControl/>
              <w:rPr>
                <w:rFonts w:ascii="Times New Roman" w:hAnsi="Times New Roman" w:cs="Times New Roman"/>
                <w:b/>
                <w:bCs/>
                <w:sz w:val="24"/>
                <w:szCs w:val="24"/>
              </w:rPr>
            </w:pPr>
            <w:r w:rsidRPr="006A2F84">
              <w:rPr>
                <w:rFonts w:ascii="Times New Roman" w:hAnsi="Times New Roman" w:cs="Times New Roman"/>
                <w:b/>
                <w:bCs/>
                <w:sz w:val="24"/>
                <w:szCs w:val="24"/>
              </w:rPr>
              <w:t>5768</w:t>
            </w:r>
          </w:p>
        </w:tc>
      </w:tr>
    </w:tbl>
    <w:p w:rsidR="00A37AD4" w:rsidRDefault="00A37AD4" w:rsidP="007A3378">
      <w:pPr>
        <w:jc w:val="center"/>
        <w:rPr>
          <w:b/>
          <w:bCs/>
          <w:sz w:val="28"/>
          <w:szCs w:val="28"/>
        </w:rPr>
      </w:pPr>
    </w:p>
    <w:p w:rsidR="00A37AD4" w:rsidRDefault="00A37AD4" w:rsidP="007A3378">
      <w:pPr>
        <w:jc w:val="center"/>
        <w:rPr>
          <w:b/>
          <w:bCs/>
          <w:sz w:val="28"/>
          <w:szCs w:val="28"/>
        </w:rPr>
      </w:pPr>
    </w:p>
    <w:p w:rsidR="00A37AD4" w:rsidRPr="00771713" w:rsidRDefault="00A37AD4" w:rsidP="00E76D4D">
      <w:pPr>
        <w:rPr>
          <w:color w:val="FF0000"/>
        </w:rPr>
      </w:pPr>
    </w:p>
    <w:p w:rsidR="00A37AD4" w:rsidRPr="00771713" w:rsidRDefault="00A37AD4" w:rsidP="00E76D4D">
      <w:pPr>
        <w:rPr>
          <w:color w:val="FF0000"/>
        </w:rPr>
      </w:pPr>
    </w:p>
    <w:p w:rsidR="00A37AD4" w:rsidRPr="00771713" w:rsidRDefault="00A37AD4" w:rsidP="00E76D4D">
      <w:pPr>
        <w:rPr>
          <w:color w:val="FF0000"/>
        </w:rPr>
      </w:pPr>
    </w:p>
    <w:p w:rsidR="00A37AD4" w:rsidRPr="00771713" w:rsidRDefault="00A37AD4" w:rsidP="00E76D4D">
      <w:pPr>
        <w:rPr>
          <w:color w:val="FF0000"/>
        </w:rPr>
      </w:pPr>
    </w:p>
    <w:p w:rsidR="00A37AD4" w:rsidRPr="00771713" w:rsidRDefault="00A37AD4" w:rsidP="00E76D4D">
      <w:pPr>
        <w:rPr>
          <w:color w:val="FF0000"/>
        </w:rPr>
      </w:pPr>
    </w:p>
    <w:p w:rsidR="00A37AD4" w:rsidRDefault="00A37AD4" w:rsidP="00E30214">
      <w:pPr>
        <w:autoSpaceDE w:val="0"/>
        <w:autoSpaceDN w:val="0"/>
        <w:adjustRightInd w:val="0"/>
        <w:jc w:val="center"/>
        <w:outlineLvl w:val="0"/>
      </w:pPr>
      <w:r>
        <w:t xml:space="preserve">                                                    </w:t>
      </w: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p>
    <w:p w:rsidR="00A37AD4" w:rsidRDefault="00A37AD4" w:rsidP="00E30214">
      <w:pPr>
        <w:autoSpaceDE w:val="0"/>
        <w:autoSpaceDN w:val="0"/>
        <w:adjustRightInd w:val="0"/>
        <w:jc w:val="center"/>
        <w:outlineLvl w:val="0"/>
      </w:pPr>
      <w:r>
        <w:t xml:space="preserve">                                                     Приложение № 3</w:t>
      </w:r>
    </w:p>
    <w:p w:rsidR="00A37AD4" w:rsidRDefault="00A37AD4" w:rsidP="00E30214">
      <w:pPr>
        <w:autoSpaceDE w:val="0"/>
        <w:autoSpaceDN w:val="0"/>
        <w:adjustRightInd w:val="0"/>
        <w:jc w:val="center"/>
      </w:pPr>
      <w:r>
        <w:t xml:space="preserve">                                                                                 к постановлению администрации </w:t>
      </w:r>
    </w:p>
    <w:p w:rsidR="00A37AD4" w:rsidRDefault="00A37AD4" w:rsidP="00E30214">
      <w:pPr>
        <w:autoSpaceDE w:val="0"/>
        <w:autoSpaceDN w:val="0"/>
        <w:adjustRightInd w:val="0"/>
        <w:jc w:val="center"/>
      </w:pPr>
      <w:r>
        <w:t xml:space="preserve">                                                                               Котовского сельского поселения </w:t>
      </w:r>
    </w:p>
    <w:p w:rsidR="00A37AD4" w:rsidRDefault="00A37AD4" w:rsidP="00E30214">
      <w:pPr>
        <w:autoSpaceDE w:val="0"/>
        <w:autoSpaceDN w:val="0"/>
        <w:adjustRightInd w:val="0"/>
        <w:jc w:val="center"/>
      </w:pPr>
      <w:r>
        <w:t xml:space="preserve">                                                                                         Урюпинского муниципального района</w:t>
      </w:r>
    </w:p>
    <w:p w:rsidR="00A37AD4" w:rsidRDefault="00A37AD4" w:rsidP="00E30214">
      <w:pPr>
        <w:autoSpaceDE w:val="0"/>
        <w:autoSpaceDN w:val="0"/>
        <w:adjustRightInd w:val="0"/>
        <w:jc w:val="right"/>
      </w:pPr>
      <w:r>
        <w:t>от 07 мая  2018 г.</w:t>
      </w:r>
    </w:p>
    <w:p w:rsidR="00A37AD4" w:rsidRDefault="00A37AD4" w:rsidP="00E30214">
      <w:pPr>
        <w:autoSpaceDE w:val="0"/>
        <w:autoSpaceDN w:val="0"/>
        <w:adjustRightInd w:val="0"/>
        <w:jc w:val="center"/>
      </w:pPr>
    </w:p>
    <w:p w:rsidR="00A37AD4" w:rsidRPr="00B7797B" w:rsidRDefault="00A37AD4" w:rsidP="00E30214">
      <w:pPr>
        <w:pStyle w:val="ConsPlusTitle"/>
        <w:widowControl/>
        <w:jc w:val="center"/>
        <w:rPr>
          <w:sz w:val="20"/>
          <w:szCs w:val="20"/>
        </w:rPr>
      </w:pPr>
      <w:r w:rsidRPr="00B7797B">
        <w:rPr>
          <w:sz w:val="20"/>
          <w:szCs w:val="20"/>
        </w:rPr>
        <w:t>СТОИМОСТЬ УСЛУГ</w:t>
      </w:r>
    </w:p>
    <w:p w:rsidR="00A37AD4" w:rsidRPr="00B7797B" w:rsidRDefault="00A37AD4" w:rsidP="00E30214">
      <w:pPr>
        <w:pStyle w:val="ConsPlusTitle"/>
        <w:widowControl/>
        <w:jc w:val="center"/>
        <w:rPr>
          <w:sz w:val="20"/>
          <w:szCs w:val="20"/>
        </w:rPr>
      </w:pPr>
      <w:r>
        <w:rPr>
          <w:sz w:val="20"/>
          <w:szCs w:val="20"/>
        </w:rPr>
        <w:t>ОКАЗЫВАЕМЫХ НА ТЕРРИТОРИИ КОТОВСКОГО СЕЛЬСКОГО ПОСЕЛЕНИЯ УРЮПИНСКОГО МУНИЦИПАЛЬНОГО РАЙОНА ВОЛГОГРАДСКОЙ ОБЛАСТИ ,</w:t>
      </w:r>
      <w:r w:rsidRPr="00B7797B">
        <w:rPr>
          <w:sz w:val="20"/>
          <w:szCs w:val="20"/>
        </w:rPr>
        <w:t xml:space="preserve">СОГЛАСНО ГАРАНТИРОВАННОМУ ПЕРЕЧНЮ УСЛУГПО ПОГРЕБЕНИЮ </w:t>
      </w:r>
      <w:r>
        <w:rPr>
          <w:sz w:val="20"/>
          <w:szCs w:val="20"/>
        </w:rPr>
        <w:t xml:space="preserve">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B7797B">
        <w:rPr>
          <w:sz w:val="20"/>
          <w:szCs w:val="20"/>
        </w:rPr>
        <w:t>ЗА СЧЕТ</w:t>
      </w:r>
    </w:p>
    <w:p w:rsidR="00A37AD4" w:rsidRPr="00B7797B" w:rsidRDefault="00A37AD4" w:rsidP="00E30214">
      <w:pPr>
        <w:pStyle w:val="ConsPlusTitle"/>
        <w:widowControl/>
        <w:jc w:val="center"/>
        <w:rPr>
          <w:sz w:val="20"/>
          <w:szCs w:val="20"/>
        </w:rPr>
      </w:pPr>
      <w:r w:rsidRPr="00B7797B">
        <w:rPr>
          <w:sz w:val="20"/>
          <w:szCs w:val="20"/>
        </w:rPr>
        <w:t>СРЕДСТВ ПЕНСИОН</w:t>
      </w:r>
      <w:r>
        <w:rPr>
          <w:sz w:val="20"/>
          <w:szCs w:val="20"/>
        </w:rPr>
        <w:t xml:space="preserve">НОГО ФОНДА РОССИЙСКОЙ ФЕДЕРАЦИИ, ФЕДЕРАЛЬНОГО БЮДЖЕТА </w:t>
      </w:r>
    </w:p>
    <w:p w:rsidR="00A37AD4" w:rsidRDefault="00A37AD4" w:rsidP="00E30214">
      <w:pPr>
        <w:autoSpaceDE w:val="0"/>
        <w:autoSpaceDN w:val="0"/>
        <w:adjustRightInd w:val="0"/>
        <w:ind w:firstLine="540"/>
        <w:jc w:val="both"/>
      </w:pPr>
    </w:p>
    <w:tbl>
      <w:tblPr>
        <w:tblW w:w="9790" w:type="dxa"/>
        <w:tblInd w:w="-68" w:type="dxa"/>
        <w:tblLayout w:type="fixed"/>
        <w:tblCellMar>
          <w:left w:w="70" w:type="dxa"/>
          <w:right w:w="70" w:type="dxa"/>
        </w:tblCellMar>
        <w:tblLook w:val="0000"/>
      </w:tblPr>
      <w:tblGrid>
        <w:gridCol w:w="800"/>
        <w:gridCol w:w="2025"/>
        <w:gridCol w:w="4185"/>
        <w:gridCol w:w="1755"/>
        <w:gridCol w:w="1025"/>
      </w:tblGrid>
      <w:tr w:rsidR="00A37AD4">
        <w:trPr>
          <w:cantSplit/>
          <w:trHeight w:val="36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Перечень услуг</w:t>
            </w:r>
            <w:r>
              <w:rPr>
                <w:rFonts w:ascii="Times New Roman" w:hAnsi="Times New Roman" w:cs="Times New Roman"/>
                <w:sz w:val="24"/>
                <w:szCs w:val="24"/>
              </w:rPr>
              <w:br/>
              <w:t xml:space="preserve">по погребению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Характеристики работ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Стоимость</w:t>
            </w:r>
            <w:r>
              <w:rPr>
                <w:rFonts w:ascii="Times New Roman" w:hAnsi="Times New Roman" w:cs="Times New Roman"/>
                <w:sz w:val="24"/>
                <w:szCs w:val="24"/>
              </w:rPr>
              <w:br/>
              <w:t xml:space="preserve">(руб.)  </w:t>
            </w:r>
          </w:p>
        </w:tc>
      </w:tr>
      <w:tr w:rsidR="00A37AD4">
        <w:trPr>
          <w:cantSplit/>
          <w:trHeight w:val="60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Оформление    </w:t>
            </w:r>
            <w:r>
              <w:rPr>
                <w:rFonts w:ascii="Times New Roman" w:hAnsi="Times New Roman" w:cs="Times New Roman"/>
                <w:sz w:val="24"/>
                <w:szCs w:val="24"/>
              </w:rPr>
              <w:br/>
              <w:t xml:space="preserve">документов,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Оформление свидетельства      </w:t>
            </w:r>
            <w:r>
              <w:rPr>
                <w:rFonts w:ascii="Times New Roman" w:hAnsi="Times New Roman" w:cs="Times New Roman"/>
                <w:sz w:val="24"/>
                <w:szCs w:val="24"/>
              </w:rPr>
              <w:br/>
              <w:t xml:space="preserve">о смерти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оформление</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бесплатно</w:t>
            </w:r>
          </w:p>
        </w:tc>
      </w:tr>
      <w:tr w:rsidR="00A37AD4">
        <w:trPr>
          <w:cantSplit/>
          <w:trHeight w:val="60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Облачение тела</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Раскрой ткани и пленки, укладка ткани и пленки в гроб, облачение тела в ткань и гроб</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услуга</w:t>
            </w:r>
          </w:p>
        </w:tc>
        <w:tc>
          <w:tcPr>
            <w:tcW w:w="1025" w:type="dxa"/>
            <w:tcBorders>
              <w:top w:val="single" w:sz="6" w:space="0" w:color="auto"/>
              <w:left w:val="single" w:sz="6" w:space="0" w:color="auto"/>
              <w:bottom w:val="single" w:sz="6" w:space="0" w:color="auto"/>
              <w:right w:val="single" w:sz="6" w:space="0" w:color="auto"/>
            </w:tcBorders>
          </w:tcPr>
          <w:p w:rsidR="00A37AD4" w:rsidRPr="00E47674" w:rsidRDefault="00A37AD4" w:rsidP="008210E9">
            <w:pPr>
              <w:pStyle w:val="ConsPlusCell"/>
              <w:widowControl/>
              <w:jc w:val="center"/>
              <w:rPr>
                <w:rFonts w:ascii="Times New Roman" w:hAnsi="Times New Roman" w:cs="Times New Roman"/>
                <w:b/>
                <w:bCs/>
                <w:sz w:val="24"/>
                <w:szCs w:val="24"/>
              </w:rPr>
            </w:pPr>
            <w:r w:rsidRPr="00E47674">
              <w:rPr>
                <w:rFonts w:ascii="Times New Roman" w:hAnsi="Times New Roman" w:cs="Times New Roman"/>
                <w:b/>
                <w:bCs/>
                <w:sz w:val="24"/>
                <w:szCs w:val="24"/>
              </w:rPr>
              <w:t>200</w:t>
            </w:r>
          </w:p>
        </w:tc>
      </w:tr>
      <w:tr w:rsidR="00A37AD4">
        <w:trPr>
          <w:cantSplit/>
          <w:trHeight w:val="60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 xml:space="preserve">и доставка    </w:t>
            </w:r>
            <w:r>
              <w:rPr>
                <w:rFonts w:ascii="Times New Roman" w:hAnsi="Times New Roman" w:cs="Times New Roman"/>
                <w:sz w:val="24"/>
                <w:szCs w:val="24"/>
              </w:rPr>
              <w:br/>
              <w:t>гроба и других</w:t>
            </w:r>
            <w:r>
              <w:rPr>
                <w:rFonts w:ascii="Times New Roman" w:hAnsi="Times New Roman" w:cs="Times New Roman"/>
                <w:sz w:val="24"/>
                <w:szCs w:val="24"/>
              </w:rPr>
              <w:br/>
              <w:t>предметов</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услуга</w:t>
            </w:r>
          </w:p>
        </w:tc>
        <w:tc>
          <w:tcPr>
            <w:tcW w:w="1025" w:type="dxa"/>
            <w:tcBorders>
              <w:top w:val="single" w:sz="6" w:space="0" w:color="auto"/>
              <w:left w:val="single" w:sz="6" w:space="0" w:color="auto"/>
              <w:bottom w:val="single" w:sz="6" w:space="0" w:color="auto"/>
              <w:right w:val="single" w:sz="6" w:space="0" w:color="auto"/>
            </w:tcBorders>
          </w:tcPr>
          <w:p w:rsidR="00A37AD4" w:rsidRPr="00E47674" w:rsidRDefault="00A37AD4" w:rsidP="008210E9">
            <w:pPr>
              <w:pStyle w:val="ConsPlusCell"/>
              <w:widowControl/>
              <w:rPr>
                <w:rFonts w:ascii="Times New Roman" w:hAnsi="Times New Roman" w:cs="Times New Roman"/>
                <w:b/>
                <w:bCs/>
                <w:sz w:val="24"/>
                <w:szCs w:val="24"/>
              </w:rPr>
            </w:pPr>
            <w:r w:rsidRPr="00E47674">
              <w:rPr>
                <w:rFonts w:ascii="Times New Roman" w:hAnsi="Times New Roman" w:cs="Times New Roman"/>
                <w:b/>
                <w:bCs/>
                <w:sz w:val="24"/>
                <w:szCs w:val="24"/>
              </w:rPr>
              <w:t xml:space="preserve">     1 200</w:t>
            </w:r>
          </w:p>
        </w:tc>
      </w:tr>
      <w:tr w:rsidR="00A37AD4">
        <w:trPr>
          <w:cantSplit/>
          <w:trHeight w:val="2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3.1.</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Предоставление</w:t>
            </w:r>
            <w:r>
              <w:rPr>
                <w:rFonts w:ascii="Times New Roman" w:hAnsi="Times New Roman" w:cs="Times New Roman"/>
                <w:sz w:val="24"/>
                <w:szCs w:val="24"/>
              </w:rPr>
              <w:br/>
              <w:t>гроба</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Гроб стандартный, строганный  </w:t>
            </w:r>
            <w:r>
              <w:rPr>
                <w:rFonts w:ascii="Times New Roman" w:hAnsi="Times New Roman" w:cs="Times New Roman"/>
                <w:sz w:val="24"/>
                <w:szCs w:val="24"/>
              </w:rPr>
              <w:br/>
              <w:t xml:space="preserve">из натуральных                </w:t>
            </w:r>
            <w:r>
              <w:rPr>
                <w:rFonts w:ascii="Times New Roman" w:hAnsi="Times New Roman" w:cs="Times New Roman"/>
                <w:sz w:val="24"/>
                <w:szCs w:val="24"/>
              </w:rPr>
              <w:br/>
              <w:t xml:space="preserve">пиломатериалов толщиной 25 -  </w:t>
            </w:r>
            <w:r>
              <w:rPr>
                <w:rFonts w:ascii="Times New Roman" w:hAnsi="Times New Roman" w:cs="Times New Roman"/>
                <w:sz w:val="24"/>
                <w:szCs w:val="24"/>
              </w:rPr>
              <w:br/>
              <w:t xml:space="preserve">32 мм, обитый внутри          </w:t>
            </w:r>
            <w:r>
              <w:rPr>
                <w:rFonts w:ascii="Times New Roman" w:hAnsi="Times New Roman" w:cs="Times New Roman"/>
                <w:sz w:val="24"/>
                <w:szCs w:val="24"/>
              </w:rPr>
              <w:br/>
              <w:t xml:space="preserve">пленкой, с ножками            </w:t>
            </w:r>
            <w:r>
              <w:rPr>
                <w:rFonts w:ascii="Times New Roman" w:hAnsi="Times New Roman" w:cs="Times New Roman"/>
                <w:sz w:val="24"/>
                <w:szCs w:val="24"/>
              </w:rPr>
              <w:br/>
              <w:t xml:space="preserve">(размер 2,0 x 0,7 x 0,7)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915,50</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Доставка гроба</w:t>
            </w:r>
            <w:r>
              <w:rPr>
                <w:rFonts w:ascii="Times New Roman" w:hAnsi="Times New Roman" w:cs="Times New Roman"/>
                <w:sz w:val="24"/>
                <w:szCs w:val="24"/>
              </w:rPr>
              <w:br/>
              <w:t xml:space="preserve">и других      </w:t>
            </w:r>
            <w:r>
              <w:rPr>
                <w:rFonts w:ascii="Times New Roman" w:hAnsi="Times New Roman" w:cs="Times New Roman"/>
                <w:sz w:val="24"/>
                <w:szCs w:val="24"/>
              </w:rPr>
              <w:br/>
              <w:t xml:space="preserve">предметов,    </w:t>
            </w:r>
            <w:r>
              <w:rPr>
                <w:rFonts w:ascii="Times New Roman" w:hAnsi="Times New Roman" w:cs="Times New Roman"/>
                <w:sz w:val="24"/>
                <w:szCs w:val="24"/>
              </w:rPr>
              <w:br/>
              <w:t xml:space="preserve">необходимых   </w:t>
            </w:r>
            <w:r>
              <w:rPr>
                <w:rFonts w:ascii="Times New Roman" w:hAnsi="Times New Roman" w:cs="Times New Roman"/>
                <w:sz w:val="24"/>
                <w:szCs w:val="24"/>
              </w:rPr>
              <w:br/>
              <w:t>для погребения</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Погрузка в автокатафалк гроба и других предметов, необходимых для погребения, согласно счету-заказу,        </w:t>
            </w:r>
            <w:r>
              <w:rPr>
                <w:rFonts w:ascii="Times New Roman" w:hAnsi="Times New Roman" w:cs="Times New Roman"/>
                <w:sz w:val="24"/>
                <w:szCs w:val="24"/>
              </w:rPr>
              <w:br/>
              <w:t xml:space="preserve">доставка гроба и других предметов, необходимых для погребения, в место нахождения тела (останков) умершего      </w:t>
            </w:r>
            <w:r>
              <w:rPr>
                <w:rFonts w:ascii="Times New Roman" w:hAnsi="Times New Roman" w:cs="Times New Roman"/>
                <w:sz w:val="24"/>
                <w:szCs w:val="24"/>
              </w:rPr>
              <w:br/>
              <w:t xml:space="preserve">в назначенное время похорон  и выгрузка (с подъемом предметов, необходимых для погребения, на первый этаж); в стоимости доставки гроба и других предметов, необходимых для погребения, предусмотрена их доставка из салона-магазина в место нахождения тела (останков) умершего на расстояние до 25 км с учетом холостого пробега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доставка</w:t>
            </w:r>
          </w:p>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(перевозка)</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284,50</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Перевозка тела</w:t>
            </w:r>
            <w:r>
              <w:rPr>
                <w:rFonts w:ascii="Times New Roman" w:hAnsi="Times New Roman" w:cs="Times New Roman"/>
                <w:sz w:val="24"/>
                <w:szCs w:val="24"/>
              </w:rPr>
              <w:br/>
              <w:t xml:space="preserve">(останков)    </w:t>
            </w:r>
            <w:r>
              <w:rPr>
                <w:rFonts w:ascii="Times New Roman" w:hAnsi="Times New Roman" w:cs="Times New Roman"/>
                <w:sz w:val="24"/>
                <w:szCs w:val="24"/>
              </w:rPr>
              <w:br/>
              <w:t xml:space="preserve">умершего      </w:t>
            </w:r>
            <w:r>
              <w:rPr>
                <w:rFonts w:ascii="Times New Roman" w:hAnsi="Times New Roman" w:cs="Times New Roman"/>
                <w:sz w:val="24"/>
                <w:szCs w:val="24"/>
              </w:rPr>
              <w:br/>
              <w:t>на кладбище</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Вынос закрытого гроба с телом </w:t>
            </w:r>
            <w:r>
              <w:rPr>
                <w:rFonts w:ascii="Times New Roman" w:hAnsi="Times New Roman" w:cs="Times New Roman"/>
                <w:sz w:val="24"/>
                <w:szCs w:val="24"/>
              </w:rPr>
              <w:br/>
              <w:t xml:space="preserve">(останками) умершего рабочими </w:t>
            </w:r>
            <w:r>
              <w:rPr>
                <w:rFonts w:ascii="Times New Roman" w:hAnsi="Times New Roman" w:cs="Times New Roman"/>
                <w:sz w:val="24"/>
                <w:szCs w:val="24"/>
              </w:rPr>
              <w:br/>
              <w:t xml:space="preserve">специализированной службы     </w:t>
            </w:r>
            <w:r>
              <w:rPr>
                <w:rFonts w:ascii="Times New Roman" w:hAnsi="Times New Roman" w:cs="Times New Roman"/>
                <w:sz w:val="24"/>
                <w:szCs w:val="24"/>
              </w:rPr>
              <w:br/>
              <w:t xml:space="preserve">из помещения морга или дома   </w:t>
            </w:r>
            <w:r>
              <w:rPr>
                <w:rFonts w:ascii="Times New Roman" w:hAnsi="Times New Roman" w:cs="Times New Roman"/>
                <w:sz w:val="24"/>
                <w:szCs w:val="24"/>
              </w:rPr>
              <w:br/>
              <w:t xml:space="preserve">и установка в автокатафалк,   </w:t>
            </w:r>
            <w:r>
              <w:rPr>
                <w:rFonts w:ascii="Times New Roman" w:hAnsi="Times New Roman" w:cs="Times New Roman"/>
                <w:sz w:val="24"/>
                <w:szCs w:val="24"/>
              </w:rPr>
              <w:br/>
              <w:t xml:space="preserve">перевозка тела (останков)     </w:t>
            </w:r>
            <w:r>
              <w:rPr>
                <w:rFonts w:ascii="Times New Roman" w:hAnsi="Times New Roman" w:cs="Times New Roman"/>
                <w:sz w:val="24"/>
                <w:szCs w:val="24"/>
              </w:rPr>
              <w:br/>
              <w:t xml:space="preserve">умершего на кладбище, перенос </w:t>
            </w:r>
            <w:r>
              <w:rPr>
                <w:rFonts w:ascii="Times New Roman" w:hAnsi="Times New Roman" w:cs="Times New Roman"/>
                <w:sz w:val="24"/>
                <w:szCs w:val="24"/>
              </w:rPr>
              <w:br/>
              <w:t xml:space="preserve">гроба с телом (останками)     </w:t>
            </w:r>
            <w:r>
              <w:rPr>
                <w:rFonts w:ascii="Times New Roman" w:hAnsi="Times New Roman" w:cs="Times New Roman"/>
                <w:sz w:val="24"/>
                <w:szCs w:val="24"/>
              </w:rPr>
              <w:br/>
              <w:t xml:space="preserve">умершего к месту захоронения; </w:t>
            </w:r>
            <w:r>
              <w:rPr>
                <w:rFonts w:ascii="Times New Roman" w:hAnsi="Times New Roman" w:cs="Times New Roman"/>
                <w:sz w:val="24"/>
                <w:szCs w:val="24"/>
              </w:rPr>
              <w:br/>
              <w:t xml:space="preserve">в стоимость перевозки         </w:t>
            </w:r>
            <w:r>
              <w:rPr>
                <w:rFonts w:ascii="Times New Roman" w:hAnsi="Times New Roman" w:cs="Times New Roman"/>
                <w:sz w:val="24"/>
                <w:szCs w:val="24"/>
              </w:rPr>
              <w:br/>
              <w:t>автокатафалком тела (останков)</w:t>
            </w:r>
            <w:r>
              <w:rPr>
                <w:rFonts w:ascii="Times New Roman" w:hAnsi="Times New Roman" w:cs="Times New Roman"/>
                <w:sz w:val="24"/>
                <w:szCs w:val="24"/>
              </w:rPr>
              <w:br/>
              <w:t xml:space="preserve">умершего входит перевозка     </w:t>
            </w:r>
            <w:r>
              <w:rPr>
                <w:rFonts w:ascii="Times New Roman" w:hAnsi="Times New Roman" w:cs="Times New Roman"/>
                <w:sz w:val="24"/>
                <w:szCs w:val="24"/>
              </w:rPr>
              <w:br/>
              <w:t xml:space="preserve">от места нахождения тела      </w:t>
            </w:r>
            <w:r>
              <w:rPr>
                <w:rFonts w:ascii="Times New Roman" w:hAnsi="Times New Roman" w:cs="Times New Roman"/>
                <w:sz w:val="24"/>
                <w:szCs w:val="24"/>
              </w:rPr>
              <w:br/>
              <w:t xml:space="preserve">(останков) умершего           </w:t>
            </w:r>
            <w:r>
              <w:rPr>
                <w:rFonts w:ascii="Times New Roman" w:hAnsi="Times New Roman" w:cs="Times New Roman"/>
                <w:sz w:val="24"/>
                <w:szCs w:val="24"/>
              </w:rPr>
              <w:br/>
              <w:t xml:space="preserve">до кладбища на расстояние     </w:t>
            </w:r>
            <w:r>
              <w:rPr>
                <w:rFonts w:ascii="Times New Roman" w:hAnsi="Times New Roman" w:cs="Times New Roman"/>
                <w:sz w:val="24"/>
                <w:szCs w:val="24"/>
              </w:rPr>
              <w:br/>
              <w:t>до 25 км, включая холостой ход</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перевозка</w:t>
            </w:r>
          </w:p>
        </w:tc>
        <w:tc>
          <w:tcPr>
            <w:tcW w:w="1025" w:type="dxa"/>
            <w:tcBorders>
              <w:top w:val="single" w:sz="6" w:space="0" w:color="auto"/>
              <w:left w:val="single" w:sz="6" w:space="0" w:color="auto"/>
              <w:bottom w:val="single" w:sz="6" w:space="0" w:color="auto"/>
              <w:right w:val="single" w:sz="6" w:space="0" w:color="auto"/>
            </w:tcBorders>
          </w:tcPr>
          <w:p w:rsidR="00A37AD4" w:rsidRPr="00950E62" w:rsidRDefault="00A37AD4" w:rsidP="008210E9">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1900</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Погребение    </w:t>
            </w:r>
            <w:r>
              <w:rPr>
                <w:rFonts w:ascii="Times New Roman" w:hAnsi="Times New Roman" w:cs="Times New Roman"/>
                <w:sz w:val="24"/>
                <w:szCs w:val="24"/>
              </w:rPr>
              <w:br/>
              <w:t xml:space="preserve">тела          </w:t>
            </w:r>
            <w:r>
              <w:rPr>
                <w:rFonts w:ascii="Times New Roman" w:hAnsi="Times New Roman" w:cs="Times New Roman"/>
                <w:sz w:val="24"/>
                <w:szCs w:val="24"/>
              </w:rPr>
              <w:br/>
              <w:t xml:space="preserve">(останков)    </w:t>
            </w:r>
            <w:r>
              <w:rPr>
                <w:rFonts w:ascii="Times New Roman" w:hAnsi="Times New Roman" w:cs="Times New Roman"/>
                <w:sz w:val="24"/>
                <w:szCs w:val="24"/>
              </w:rPr>
              <w:br/>
              <w:t>умершего</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погребение</w:t>
            </w:r>
          </w:p>
        </w:tc>
        <w:tc>
          <w:tcPr>
            <w:tcW w:w="1025" w:type="dxa"/>
            <w:tcBorders>
              <w:top w:val="single" w:sz="6" w:space="0" w:color="auto"/>
              <w:left w:val="single" w:sz="6" w:space="0" w:color="auto"/>
              <w:bottom w:val="single" w:sz="6" w:space="0" w:color="auto"/>
              <w:right w:val="single" w:sz="6" w:space="0" w:color="auto"/>
            </w:tcBorders>
          </w:tcPr>
          <w:p w:rsidR="00A37AD4" w:rsidRPr="00950E62" w:rsidRDefault="00A37AD4" w:rsidP="008210E9">
            <w:pPr>
              <w:pStyle w:val="ConsPlusCell"/>
              <w:widowControl/>
              <w:jc w:val="center"/>
              <w:rPr>
                <w:rFonts w:ascii="Times New Roman" w:hAnsi="Times New Roman" w:cs="Times New Roman"/>
                <w:b/>
                <w:bCs/>
                <w:sz w:val="24"/>
                <w:szCs w:val="24"/>
              </w:rPr>
            </w:pPr>
            <w:r w:rsidRPr="00950E62">
              <w:rPr>
                <w:rFonts w:ascii="Times New Roman" w:hAnsi="Times New Roman" w:cs="Times New Roman"/>
                <w:b/>
                <w:bCs/>
                <w:sz w:val="24"/>
                <w:szCs w:val="24"/>
              </w:rPr>
              <w:t>2</w:t>
            </w:r>
            <w:r>
              <w:rPr>
                <w:rFonts w:ascii="Times New Roman" w:hAnsi="Times New Roman" w:cs="Times New Roman"/>
                <w:b/>
                <w:bCs/>
                <w:sz w:val="24"/>
                <w:szCs w:val="24"/>
              </w:rPr>
              <w:t>401</w:t>
            </w:r>
            <w:r w:rsidRPr="00950E62">
              <w:rPr>
                <w:rFonts w:ascii="Times New Roman" w:hAnsi="Times New Roman" w:cs="Times New Roman"/>
                <w:b/>
                <w:bCs/>
                <w:sz w:val="24"/>
                <w:szCs w:val="24"/>
              </w:rPr>
              <w:t>,</w:t>
            </w:r>
            <w:r>
              <w:rPr>
                <w:rFonts w:ascii="Times New Roman" w:hAnsi="Times New Roman" w:cs="Times New Roman"/>
                <w:b/>
                <w:bCs/>
                <w:sz w:val="24"/>
                <w:szCs w:val="24"/>
              </w:rPr>
              <w:t>31</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5.1</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Рытье         </w:t>
            </w:r>
            <w:r>
              <w:rPr>
                <w:rFonts w:ascii="Times New Roman" w:hAnsi="Times New Roman" w:cs="Times New Roman"/>
                <w:sz w:val="24"/>
                <w:szCs w:val="24"/>
              </w:rPr>
              <w:br/>
              <w:t xml:space="preserve">стандартной   </w:t>
            </w:r>
            <w:r>
              <w:rPr>
                <w:rFonts w:ascii="Times New Roman" w:hAnsi="Times New Roman" w:cs="Times New Roman"/>
                <w:sz w:val="24"/>
                <w:szCs w:val="24"/>
              </w:rPr>
              <w:br/>
              <w:t>могилы</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Расчистка и разметка места    </w:t>
            </w:r>
            <w:r>
              <w:rPr>
                <w:rFonts w:ascii="Times New Roman" w:hAnsi="Times New Roman" w:cs="Times New Roman"/>
                <w:sz w:val="24"/>
                <w:szCs w:val="24"/>
              </w:rPr>
              <w:br/>
              <w:t xml:space="preserve">могилы, рытье могилы вручную  </w:t>
            </w:r>
            <w:r>
              <w:rPr>
                <w:rFonts w:ascii="Times New Roman" w:hAnsi="Times New Roman" w:cs="Times New Roman"/>
                <w:sz w:val="24"/>
                <w:szCs w:val="24"/>
              </w:rPr>
              <w:br/>
              <w:t xml:space="preserve">или механизированным способом </w:t>
            </w:r>
            <w:r>
              <w:rPr>
                <w:rFonts w:ascii="Times New Roman" w:hAnsi="Times New Roman" w:cs="Times New Roman"/>
                <w:sz w:val="24"/>
                <w:szCs w:val="24"/>
              </w:rPr>
              <w:br/>
              <w:t xml:space="preserve">с последующей доработкой      </w:t>
            </w:r>
            <w:r>
              <w:rPr>
                <w:rFonts w:ascii="Times New Roman" w:hAnsi="Times New Roman" w:cs="Times New Roman"/>
                <w:sz w:val="24"/>
                <w:szCs w:val="24"/>
              </w:rPr>
              <w:br/>
              <w:t xml:space="preserve">вручную                       </w:t>
            </w:r>
            <w:r>
              <w:rPr>
                <w:rFonts w:ascii="Times New Roman" w:hAnsi="Times New Roman" w:cs="Times New Roman"/>
                <w:sz w:val="24"/>
                <w:szCs w:val="24"/>
              </w:rPr>
              <w:br/>
              <w:t xml:space="preserve">(размер 2,0 x 1,0 x 1,5)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могила</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1916,03</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5.2.</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Захоронение</w:t>
            </w: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Забивка крышки гроба,         </w:t>
            </w:r>
            <w:r>
              <w:rPr>
                <w:rFonts w:ascii="Times New Roman" w:hAnsi="Times New Roman" w:cs="Times New Roman"/>
                <w:sz w:val="24"/>
                <w:szCs w:val="24"/>
              </w:rPr>
              <w:br/>
              <w:t xml:space="preserve">опускание гроба в могилу,     </w:t>
            </w:r>
            <w:r>
              <w:rPr>
                <w:rFonts w:ascii="Times New Roman" w:hAnsi="Times New Roman" w:cs="Times New Roman"/>
                <w:sz w:val="24"/>
                <w:szCs w:val="24"/>
              </w:rPr>
              <w:br/>
              <w:t xml:space="preserve">засыпка могилы и устройство   </w:t>
            </w:r>
            <w:r>
              <w:rPr>
                <w:rFonts w:ascii="Times New Roman" w:hAnsi="Times New Roman" w:cs="Times New Roman"/>
                <w:sz w:val="24"/>
                <w:szCs w:val="24"/>
              </w:rPr>
              <w:br/>
              <w:t>надмогильного холма, установка</w:t>
            </w:r>
            <w:r>
              <w:rPr>
                <w:rFonts w:ascii="Times New Roman" w:hAnsi="Times New Roman" w:cs="Times New Roman"/>
                <w:sz w:val="24"/>
                <w:szCs w:val="24"/>
              </w:rPr>
              <w:br/>
              <w:t xml:space="preserve">регистрационной таблички      </w:t>
            </w: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погребение</w:t>
            </w:r>
          </w:p>
        </w:tc>
        <w:tc>
          <w:tcPr>
            <w:tcW w:w="1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485,28</w:t>
            </w:r>
          </w:p>
        </w:tc>
      </w:tr>
      <w:tr w:rsidR="00A37AD4">
        <w:trPr>
          <w:cantSplit/>
          <w:trHeight w:val="840"/>
        </w:trPr>
        <w:tc>
          <w:tcPr>
            <w:tcW w:w="800"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итого</w:t>
            </w:r>
          </w:p>
        </w:tc>
        <w:tc>
          <w:tcPr>
            <w:tcW w:w="202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418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A37AD4" w:rsidRDefault="00A37AD4" w:rsidP="008210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погребение</w:t>
            </w:r>
          </w:p>
        </w:tc>
        <w:tc>
          <w:tcPr>
            <w:tcW w:w="1025" w:type="dxa"/>
            <w:tcBorders>
              <w:top w:val="single" w:sz="6" w:space="0" w:color="auto"/>
              <w:left w:val="single" w:sz="6" w:space="0" w:color="auto"/>
              <w:bottom w:val="single" w:sz="6" w:space="0" w:color="auto"/>
              <w:right w:val="single" w:sz="6" w:space="0" w:color="auto"/>
            </w:tcBorders>
          </w:tcPr>
          <w:p w:rsidR="00A37AD4" w:rsidRPr="00950E62" w:rsidRDefault="00A37AD4" w:rsidP="008210E9">
            <w:pPr>
              <w:pStyle w:val="ConsPlusCell"/>
              <w:widowControl/>
              <w:jc w:val="center"/>
              <w:rPr>
                <w:rFonts w:ascii="Times New Roman" w:hAnsi="Times New Roman" w:cs="Times New Roman"/>
                <w:b/>
                <w:bCs/>
                <w:sz w:val="24"/>
                <w:szCs w:val="24"/>
              </w:rPr>
            </w:pPr>
            <w:r w:rsidRPr="00950E62">
              <w:rPr>
                <w:rFonts w:ascii="Times New Roman" w:hAnsi="Times New Roman" w:cs="Times New Roman"/>
                <w:b/>
                <w:bCs/>
                <w:sz w:val="24"/>
                <w:szCs w:val="24"/>
              </w:rPr>
              <w:t>5</w:t>
            </w:r>
            <w:r>
              <w:rPr>
                <w:rFonts w:ascii="Times New Roman" w:hAnsi="Times New Roman" w:cs="Times New Roman"/>
                <w:b/>
                <w:bCs/>
                <w:sz w:val="24"/>
                <w:szCs w:val="24"/>
              </w:rPr>
              <w:t>701</w:t>
            </w:r>
            <w:r w:rsidRPr="00950E62">
              <w:rPr>
                <w:rFonts w:ascii="Times New Roman" w:hAnsi="Times New Roman" w:cs="Times New Roman"/>
                <w:b/>
                <w:bCs/>
                <w:sz w:val="24"/>
                <w:szCs w:val="24"/>
              </w:rPr>
              <w:t>,</w:t>
            </w:r>
            <w:r>
              <w:rPr>
                <w:rFonts w:ascii="Times New Roman" w:hAnsi="Times New Roman" w:cs="Times New Roman"/>
                <w:b/>
                <w:bCs/>
                <w:sz w:val="24"/>
                <w:szCs w:val="24"/>
              </w:rPr>
              <w:t>31</w:t>
            </w:r>
          </w:p>
        </w:tc>
      </w:tr>
    </w:tbl>
    <w:p w:rsidR="00A37AD4" w:rsidRDefault="00A37AD4" w:rsidP="00E30214"/>
    <w:p w:rsidR="00A37AD4" w:rsidRDefault="00A37AD4" w:rsidP="00E30214"/>
    <w:p w:rsidR="00A37AD4" w:rsidRDefault="00A37AD4" w:rsidP="00E30214"/>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Default="00A37AD4" w:rsidP="002400C0">
      <w:pPr>
        <w:autoSpaceDE w:val="0"/>
        <w:autoSpaceDN w:val="0"/>
        <w:adjustRightInd w:val="0"/>
        <w:jc w:val="right"/>
        <w:outlineLvl w:val="0"/>
      </w:pPr>
    </w:p>
    <w:p w:rsidR="00A37AD4" w:rsidRPr="005D407E" w:rsidRDefault="00A37AD4" w:rsidP="00076E4C">
      <w:pPr>
        <w:jc w:val="center"/>
        <w:rPr>
          <w:b/>
          <w:bCs/>
          <w:sz w:val="28"/>
          <w:szCs w:val="28"/>
        </w:rPr>
      </w:pPr>
      <w:r w:rsidRPr="005D407E">
        <w:rPr>
          <w:b/>
          <w:bCs/>
          <w:sz w:val="28"/>
          <w:szCs w:val="28"/>
        </w:rPr>
        <w:t>Бланк</w:t>
      </w:r>
    </w:p>
    <w:p w:rsidR="00A37AD4" w:rsidRPr="005D407E" w:rsidRDefault="00A37AD4" w:rsidP="00076E4C">
      <w:pPr>
        <w:jc w:val="center"/>
        <w:rPr>
          <w:b/>
          <w:bCs/>
          <w:sz w:val="28"/>
          <w:szCs w:val="28"/>
        </w:rPr>
      </w:pPr>
      <w:r w:rsidRPr="005D407E">
        <w:rPr>
          <w:b/>
          <w:bCs/>
          <w:sz w:val="28"/>
          <w:szCs w:val="28"/>
        </w:rPr>
        <w:t>согласования проекта постановления администрации Котовского сельского поселения Урюпинского муниципального района Волгоградской области «Об утверждении, стоимости гарантированного перечня услуг по погребению, оказываемых на территории Котовского сельского поселения Урюпинского муниципального района  Волгоградской области»</w:t>
      </w:r>
    </w:p>
    <w:p w:rsidR="00A37AD4" w:rsidRPr="005D407E" w:rsidRDefault="00A37AD4" w:rsidP="00076E4C">
      <w:pPr>
        <w:jc w:val="center"/>
        <w:rPr>
          <w:b/>
          <w:bCs/>
          <w:sz w:val="28"/>
          <w:szCs w:val="28"/>
        </w:rPr>
      </w:pPr>
    </w:p>
    <w:p w:rsidR="00A37AD4" w:rsidRPr="005D407E" w:rsidRDefault="00A37AD4" w:rsidP="00076E4C">
      <w:pPr>
        <w:jc w:val="center"/>
        <w:rPr>
          <w:b/>
          <w:bCs/>
          <w:sz w:val="28"/>
          <w:szCs w:val="28"/>
        </w:rPr>
      </w:pPr>
    </w:p>
    <w:tbl>
      <w:tblPr>
        <w:tblW w:w="95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6"/>
        <w:gridCol w:w="1916"/>
        <w:gridCol w:w="1917"/>
        <w:gridCol w:w="1916"/>
        <w:gridCol w:w="1917"/>
      </w:tblGrid>
      <w:tr w:rsidR="00A37AD4" w:rsidRPr="005D407E">
        <w:trPr>
          <w:trHeight w:val="81"/>
        </w:trPr>
        <w:tc>
          <w:tcPr>
            <w:tcW w:w="1916" w:type="dxa"/>
          </w:tcPr>
          <w:p w:rsidR="00A37AD4" w:rsidRPr="00107E3F" w:rsidRDefault="00A37AD4" w:rsidP="005D407E">
            <w:r w:rsidRPr="00107E3F">
              <w:rPr>
                <w:sz w:val="22"/>
                <w:szCs w:val="22"/>
              </w:rPr>
              <w:t>Наименование</w:t>
            </w:r>
          </w:p>
          <w:p w:rsidR="00A37AD4" w:rsidRPr="00107E3F" w:rsidRDefault="00A37AD4" w:rsidP="005D407E">
            <w:r w:rsidRPr="00107E3F">
              <w:rPr>
                <w:sz w:val="22"/>
                <w:szCs w:val="22"/>
              </w:rPr>
              <w:t>структурного</w:t>
            </w:r>
          </w:p>
          <w:p w:rsidR="00A37AD4" w:rsidRPr="00107E3F" w:rsidRDefault="00A37AD4" w:rsidP="005D407E">
            <w:r w:rsidRPr="00107E3F">
              <w:rPr>
                <w:sz w:val="22"/>
                <w:szCs w:val="22"/>
              </w:rPr>
              <w:t>подразделения</w:t>
            </w:r>
          </w:p>
        </w:tc>
        <w:tc>
          <w:tcPr>
            <w:tcW w:w="1916" w:type="dxa"/>
          </w:tcPr>
          <w:p w:rsidR="00A37AD4" w:rsidRPr="00107E3F" w:rsidRDefault="00A37AD4" w:rsidP="005D407E">
            <w:r w:rsidRPr="00107E3F">
              <w:rPr>
                <w:sz w:val="22"/>
                <w:szCs w:val="22"/>
              </w:rPr>
              <w:t>Занимаемая</w:t>
            </w:r>
          </w:p>
          <w:p w:rsidR="00A37AD4" w:rsidRPr="00107E3F" w:rsidRDefault="00A37AD4" w:rsidP="005D407E">
            <w:r w:rsidRPr="00107E3F">
              <w:rPr>
                <w:sz w:val="22"/>
                <w:szCs w:val="22"/>
              </w:rPr>
              <w:t>должность</w:t>
            </w:r>
          </w:p>
        </w:tc>
        <w:tc>
          <w:tcPr>
            <w:tcW w:w="1917" w:type="dxa"/>
          </w:tcPr>
          <w:p w:rsidR="00A37AD4" w:rsidRPr="00107E3F" w:rsidRDefault="00A37AD4" w:rsidP="005D407E">
            <w:r w:rsidRPr="00107E3F">
              <w:rPr>
                <w:sz w:val="22"/>
                <w:szCs w:val="22"/>
              </w:rPr>
              <w:t>Фамилия,</w:t>
            </w:r>
          </w:p>
          <w:p w:rsidR="00A37AD4" w:rsidRPr="00107E3F" w:rsidRDefault="00A37AD4" w:rsidP="005D407E">
            <w:pPr>
              <w:rPr>
                <w:sz w:val="28"/>
                <w:szCs w:val="28"/>
              </w:rPr>
            </w:pPr>
            <w:r w:rsidRPr="00107E3F">
              <w:rPr>
                <w:sz w:val="22"/>
                <w:szCs w:val="22"/>
              </w:rPr>
              <w:t>имя, отчество.</w:t>
            </w:r>
          </w:p>
        </w:tc>
        <w:tc>
          <w:tcPr>
            <w:tcW w:w="1916" w:type="dxa"/>
          </w:tcPr>
          <w:p w:rsidR="00A37AD4" w:rsidRPr="00107E3F" w:rsidRDefault="00A37AD4" w:rsidP="005D407E">
            <w:r w:rsidRPr="00107E3F">
              <w:rPr>
                <w:sz w:val="22"/>
                <w:szCs w:val="22"/>
              </w:rPr>
              <w:t xml:space="preserve">Замечания </w:t>
            </w:r>
          </w:p>
          <w:p w:rsidR="00A37AD4" w:rsidRPr="00107E3F" w:rsidRDefault="00A37AD4" w:rsidP="005D407E">
            <w:pPr>
              <w:rPr>
                <w:sz w:val="28"/>
                <w:szCs w:val="28"/>
              </w:rPr>
            </w:pPr>
            <w:r w:rsidRPr="00107E3F">
              <w:rPr>
                <w:sz w:val="22"/>
                <w:szCs w:val="22"/>
              </w:rPr>
              <w:t>по проекту постановления</w:t>
            </w:r>
          </w:p>
        </w:tc>
        <w:tc>
          <w:tcPr>
            <w:tcW w:w="1917" w:type="dxa"/>
          </w:tcPr>
          <w:p w:rsidR="00A37AD4" w:rsidRPr="00107E3F" w:rsidRDefault="00A37AD4" w:rsidP="005D407E">
            <w:r w:rsidRPr="00107E3F">
              <w:rPr>
                <w:sz w:val="22"/>
                <w:szCs w:val="22"/>
              </w:rPr>
              <w:t>Подпись и дата</w:t>
            </w:r>
          </w:p>
        </w:tc>
      </w:tr>
      <w:tr w:rsidR="00A37AD4" w:rsidRPr="005D407E">
        <w:trPr>
          <w:trHeight w:val="78"/>
        </w:trPr>
        <w:tc>
          <w:tcPr>
            <w:tcW w:w="1916" w:type="dxa"/>
          </w:tcPr>
          <w:p w:rsidR="00A37AD4" w:rsidRPr="00107E3F" w:rsidRDefault="00A37AD4" w:rsidP="00AE15A3">
            <w:pPr>
              <w:jc w:val="center"/>
            </w:pPr>
            <w:r>
              <w:rPr>
                <w:sz w:val="22"/>
                <w:szCs w:val="22"/>
              </w:rPr>
              <w:t>Государственное учреждение Отделение Пенсионного фонда Российской Федерации по Волгоградской области</w:t>
            </w:r>
          </w:p>
        </w:tc>
        <w:tc>
          <w:tcPr>
            <w:tcW w:w="1916" w:type="dxa"/>
          </w:tcPr>
          <w:p w:rsidR="00A37AD4" w:rsidRPr="00107E3F" w:rsidRDefault="00A37AD4" w:rsidP="005D407E"/>
        </w:tc>
        <w:tc>
          <w:tcPr>
            <w:tcW w:w="1917" w:type="dxa"/>
          </w:tcPr>
          <w:p w:rsidR="00A37AD4" w:rsidRPr="00107E3F" w:rsidRDefault="00A37AD4" w:rsidP="005D407E"/>
        </w:tc>
        <w:tc>
          <w:tcPr>
            <w:tcW w:w="1916" w:type="dxa"/>
          </w:tcPr>
          <w:p w:rsidR="00A37AD4" w:rsidRPr="00107E3F" w:rsidRDefault="00A37AD4" w:rsidP="005D407E">
            <w:pPr>
              <w:rPr>
                <w:sz w:val="28"/>
                <w:szCs w:val="28"/>
              </w:rPr>
            </w:pPr>
          </w:p>
        </w:tc>
        <w:tc>
          <w:tcPr>
            <w:tcW w:w="1917" w:type="dxa"/>
          </w:tcPr>
          <w:p w:rsidR="00A37AD4" w:rsidRPr="00107E3F" w:rsidRDefault="00A37AD4" w:rsidP="005D407E">
            <w:pPr>
              <w:rPr>
                <w:sz w:val="28"/>
                <w:szCs w:val="28"/>
              </w:rPr>
            </w:pPr>
          </w:p>
        </w:tc>
      </w:tr>
    </w:tbl>
    <w:p w:rsidR="00A37AD4" w:rsidRPr="005D407E" w:rsidRDefault="00A37AD4" w:rsidP="005D407E"/>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Pr="005D407E" w:rsidRDefault="00A37AD4" w:rsidP="009D0FC9">
      <w:pPr>
        <w:jc w:val="center"/>
        <w:rPr>
          <w:b/>
          <w:bCs/>
          <w:sz w:val="28"/>
          <w:szCs w:val="28"/>
        </w:rPr>
      </w:pPr>
      <w:r w:rsidRPr="005D407E">
        <w:rPr>
          <w:b/>
          <w:bCs/>
          <w:sz w:val="28"/>
          <w:szCs w:val="28"/>
        </w:rPr>
        <w:t>Бланк</w:t>
      </w:r>
    </w:p>
    <w:p w:rsidR="00A37AD4" w:rsidRPr="005D407E" w:rsidRDefault="00A37AD4" w:rsidP="009D0FC9">
      <w:pPr>
        <w:jc w:val="center"/>
        <w:rPr>
          <w:b/>
          <w:bCs/>
          <w:sz w:val="28"/>
          <w:szCs w:val="28"/>
        </w:rPr>
      </w:pPr>
      <w:r w:rsidRPr="005D407E">
        <w:rPr>
          <w:b/>
          <w:bCs/>
          <w:sz w:val="28"/>
          <w:szCs w:val="28"/>
        </w:rPr>
        <w:t>согласования проекта постановления администрации Котовского сельского поселения Урюпинского муниципального района Волгоградской области «Об утверждении, стоимости гарантированного перечня услуг по погребению, оказываемых на территории Котовского сельского поселения Урюпинского муниципального района  Волгоградской области»</w:t>
      </w:r>
    </w:p>
    <w:p w:rsidR="00A37AD4" w:rsidRPr="005D407E" w:rsidRDefault="00A37AD4" w:rsidP="009D0FC9">
      <w:pPr>
        <w:jc w:val="center"/>
        <w:rPr>
          <w:b/>
          <w:bCs/>
          <w:sz w:val="28"/>
          <w:szCs w:val="28"/>
        </w:rPr>
      </w:pPr>
    </w:p>
    <w:p w:rsidR="00A37AD4" w:rsidRPr="005D407E" w:rsidRDefault="00A37AD4" w:rsidP="009D0FC9">
      <w:pPr>
        <w:jc w:val="center"/>
        <w:rPr>
          <w:b/>
          <w:bCs/>
          <w:sz w:val="28"/>
          <w:szCs w:val="28"/>
        </w:rPr>
      </w:pPr>
    </w:p>
    <w:tbl>
      <w:tblPr>
        <w:tblW w:w="95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6"/>
        <w:gridCol w:w="1916"/>
        <w:gridCol w:w="1917"/>
        <w:gridCol w:w="1916"/>
        <w:gridCol w:w="1917"/>
      </w:tblGrid>
      <w:tr w:rsidR="00A37AD4" w:rsidRPr="005D407E">
        <w:trPr>
          <w:trHeight w:val="81"/>
        </w:trPr>
        <w:tc>
          <w:tcPr>
            <w:tcW w:w="1916" w:type="dxa"/>
          </w:tcPr>
          <w:p w:rsidR="00A37AD4" w:rsidRPr="00107E3F" w:rsidRDefault="00A37AD4" w:rsidP="00832C9E">
            <w:r w:rsidRPr="00107E3F">
              <w:rPr>
                <w:sz w:val="22"/>
                <w:szCs w:val="22"/>
              </w:rPr>
              <w:t>Наименование</w:t>
            </w:r>
          </w:p>
          <w:p w:rsidR="00A37AD4" w:rsidRPr="00107E3F" w:rsidRDefault="00A37AD4" w:rsidP="00832C9E">
            <w:r w:rsidRPr="00107E3F">
              <w:rPr>
                <w:sz w:val="22"/>
                <w:szCs w:val="22"/>
              </w:rPr>
              <w:t>структурного</w:t>
            </w:r>
          </w:p>
          <w:p w:rsidR="00A37AD4" w:rsidRPr="00107E3F" w:rsidRDefault="00A37AD4" w:rsidP="00832C9E">
            <w:r w:rsidRPr="00107E3F">
              <w:rPr>
                <w:sz w:val="22"/>
                <w:szCs w:val="22"/>
              </w:rPr>
              <w:t>подразделения</w:t>
            </w:r>
          </w:p>
        </w:tc>
        <w:tc>
          <w:tcPr>
            <w:tcW w:w="1916" w:type="dxa"/>
          </w:tcPr>
          <w:p w:rsidR="00A37AD4" w:rsidRPr="00107E3F" w:rsidRDefault="00A37AD4" w:rsidP="00832C9E">
            <w:r w:rsidRPr="00107E3F">
              <w:rPr>
                <w:sz w:val="22"/>
                <w:szCs w:val="22"/>
              </w:rPr>
              <w:t>Занимаемая</w:t>
            </w:r>
          </w:p>
          <w:p w:rsidR="00A37AD4" w:rsidRPr="00107E3F" w:rsidRDefault="00A37AD4" w:rsidP="00832C9E">
            <w:r w:rsidRPr="00107E3F">
              <w:rPr>
                <w:sz w:val="22"/>
                <w:szCs w:val="22"/>
              </w:rPr>
              <w:t>должность</w:t>
            </w:r>
          </w:p>
        </w:tc>
        <w:tc>
          <w:tcPr>
            <w:tcW w:w="1917" w:type="dxa"/>
          </w:tcPr>
          <w:p w:rsidR="00A37AD4" w:rsidRPr="00107E3F" w:rsidRDefault="00A37AD4" w:rsidP="00832C9E">
            <w:r w:rsidRPr="00107E3F">
              <w:rPr>
                <w:sz w:val="22"/>
                <w:szCs w:val="22"/>
              </w:rPr>
              <w:t>Фамилия,</w:t>
            </w:r>
          </w:p>
          <w:p w:rsidR="00A37AD4" w:rsidRPr="00107E3F" w:rsidRDefault="00A37AD4" w:rsidP="00832C9E">
            <w:pPr>
              <w:rPr>
                <w:sz w:val="28"/>
                <w:szCs w:val="28"/>
              </w:rPr>
            </w:pPr>
            <w:r w:rsidRPr="00107E3F">
              <w:rPr>
                <w:sz w:val="22"/>
                <w:szCs w:val="22"/>
              </w:rPr>
              <w:t>имя, отчество.</w:t>
            </w:r>
          </w:p>
        </w:tc>
        <w:tc>
          <w:tcPr>
            <w:tcW w:w="1916" w:type="dxa"/>
          </w:tcPr>
          <w:p w:rsidR="00A37AD4" w:rsidRPr="00107E3F" w:rsidRDefault="00A37AD4" w:rsidP="00832C9E">
            <w:r w:rsidRPr="00107E3F">
              <w:rPr>
                <w:sz w:val="22"/>
                <w:szCs w:val="22"/>
              </w:rPr>
              <w:t xml:space="preserve">Замечания </w:t>
            </w:r>
          </w:p>
          <w:p w:rsidR="00A37AD4" w:rsidRPr="00107E3F" w:rsidRDefault="00A37AD4" w:rsidP="00832C9E">
            <w:pPr>
              <w:rPr>
                <w:sz w:val="28"/>
                <w:szCs w:val="28"/>
              </w:rPr>
            </w:pPr>
            <w:r w:rsidRPr="00107E3F">
              <w:rPr>
                <w:sz w:val="22"/>
                <w:szCs w:val="22"/>
              </w:rPr>
              <w:t>по проекту постановления</w:t>
            </w:r>
          </w:p>
        </w:tc>
        <w:tc>
          <w:tcPr>
            <w:tcW w:w="1917" w:type="dxa"/>
          </w:tcPr>
          <w:p w:rsidR="00A37AD4" w:rsidRPr="00107E3F" w:rsidRDefault="00A37AD4" w:rsidP="00832C9E">
            <w:r w:rsidRPr="00107E3F">
              <w:rPr>
                <w:sz w:val="22"/>
                <w:szCs w:val="22"/>
              </w:rPr>
              <w:t>Подпись и дата</w:t>
            </w:r>
          </w:p>
        </w:tc>
      </w:tr>
      <w:tr w:rsidR="00A37AD4" w:rsidRPr="005D407E">
        <w:trPr>
          <w:trHeight w:val="78"/>
        </w:trPr>
        <w:tc>
          <w:tcPr>
            <w:tcW w:w="1916" w:type="dxa"/>
          </w:tcPr>
          <w:p w:rsidR="00A37AD4" w:rsidRPr="00107E3F" w:rsidRDefault="00A37AD4" w:rsidP="00832C9E">
            <w:pPr>
              <w:jc w:val="center"/>
            </w:pPr>
            <w:r>
              <w:rPr>
                <w:sz w:val="22"/>
                <w:szCs w:val="22"/>
              </w:rPr>
              <w:t xml:space="preserve"> Филиал 10 ГУ Волгоградского регионального отделения фонда социального страхования РФ</w:t>
            </w:r>
          </w:p>
        </w:tc>
        <w:tc>
          <w:tcPr>
            <w:tcW w:w="1916" w:type="dxa"/>
          </w:tcPr>
          <w:p w:rsidR="00A37AD4" w:rsidRPr="00107E3F" w:rsidRDefault="00A37AD4" w:rsidP="00832C9E"/>
        </w:tc>
        <w:tc>
          <w:tcPr>
            <w:tcW w:w="1917" w:type="dxa"/>
          </w:tcPr>
          <w:p w:rsidR="00A37AD4" w:rsidRPr="00107E3F" w:rsidRDefault="00A37AD4" w:rsidP="00832C9E"/>
        </w:tc>
        <w:tc>
          <w:tcPr>
            <w:tcW w:w="1916" w:type="dxa"/>
          </w:tcPr>
          <w:p w:rsidR="00A37AD4" w:rsidRPr="00107E3F" w:rsidRDefault="00A37AD4" w:rsidP="00832C9E">
            <w:pPr>
              <w:rPr>
                <w:sz w:val="28"/>
                <w:szCs w:val="28"/>
              </w:rPr>
            </w:pPr>
          </w:p>
        </w:tc>
        <w:tc>
          <w:tcPr>
            <w:tcW w:w="1917" w:type="dxa"/>
          </w:tcPr>
          <w:p w:rsidR="00A37AD4" w:rsidRPr="00107E3F" w:rsidRDefault="00A37AD4" w:rsidP="00832C9E">
            <w:pPr>
              <w:rPr>
                <w:sz w:val="28"/>
                <w:szCs w:val="28"/>
              </w:rPr>
            </w:pPr>
          </w:p>
        </w:tc>
      </w:tr>
    </w:tbl>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Default="00A37AD4" w:rsidP="009D0FC9"/>
    <w:p w:rsidR="00A37AD4" w:rsidRPr="00BE4A55" w:rsidRDefault="00A37AD4" w:rsidP="009D0FC9">
      <w:pPr>
        <w:pStyle w:val="ConsPlusTitle"/>
        <w:widowControl/>
        <w:jc w:val="center"/>
      </w:pPr>
    </w:p>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Default="00A37AD4" w:rsidP="00BE4A55"/>
    <w:p w:rsidR="00A37AD4" w:rsidRPr="00BE4A55" w:rsidRDefault="00A37AD4" w:rsidP="00EF13AF">
      <w:pPr>
        <w:pStyle w:val="ConsPlusTitle"/>
        <w:widowControl/>
        <w:jc w:val="center"/>
      </w:pPr>
    </w:p>
    <w:sectPr w:rsidR="00A37AD4" w:rsidRPr="00BE4A55" w:rsidSect="00076E4C">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A1B"/>
    <w:rsid w:val="00061240"/>
    <w:rsid w:val="00066209"/>
    <w:rsid w:val="000722B9"/>
    <w:rsid w:val="00076E4C"/>
    <w:rsid w:val="00080DD5"/>
    <w:rsid w:val="000A6D6C"/>
    <w:rsid w:val="000C53D9"/>
    <w:rsid w:val="000D5CE7"/>
    <w:rsid w:val="000E275E"/>
    <w:rsid w:val="000F7879"/>
    <w:rsid w:val="00107E3F"/>
    <w:rsid w:val="00147696"/>
    <w:rsid w:val="00163805"/>
    <w:rsid w:val="00176323"/>
    <w:rsid w:val="001A10A5"/>
    <w:rsid w:val="001D6723"/>
    <w:rsid w:val="001E018B"/>
    <w:rsid w:val="001E4751"/>
    <w:rsid w:val="001E730F"/>
    <w:rsid w:val="00216423"/>
    <w:rsid w:val="002400C0"/>
    <w:rsid w:val="00265EB2"/>
    <w:rsid w:val="002756CB"/>
    <w:rsid w:val="002D7E26"/>
    <w:rsid w:val="003378BB"/>
    <w:rsid w:val="003512EE"/>
    <w:rsid w:val="003558DB"/>
    <w:rsid w:val="0038091B"/>
    <w:rsid w:val="003A4C9B"/>
    <w:rsid w:val="003D0702"/>
    <w:rsid w:val="00401651"/>
    <w:rsid w:val="00412AA9"/>
    <w:rsid w:val="00420D3A"/>
    <w:rsid w:val="00434E90"/>
    <w:rsid w:val="0043544C"/>
    <w:rsid w:val="004561E9"/>
    <w:rsid w:val="004A4EBD"/>
    <w:rsid w:val="004C1A1C"/>
    <w:rsid w:val="004F2A0B"/>
    <w:rsid w:val="005477F5"/>
    <w:rsid w:val="00576BEE"/>
    <w:rsid w:val="005B2644"/>
    <w:rsid w:val="005D407E"/>
    <w:rsid w:val="005F3377"/>
    <w:rsid w:val="006126DA"/>
    <w:rsid w:val="00621083"/>
    <w:rsid w:val="006235C3"/>
    <w:rsid w:val="006477FA"/>
    <w:rsid w:val="0066153E"/>
    <w:rsid w:val="00694B56"/>
    <w:rsid w:val="006A2F84"/>
    <w:rsid w:val="006B721D"/>
    <w:rsid w:val="006F5699"/>
    <w:rsid w:val="007230BD"/>
    <w:rsid w:val="00724B5F"/>
    <w:rsid w:val="007259EF"/>
    <w:rsid w:val="007402FD"/>
    <w:rsid w:val="00751E52"/>
    <w:rsid w:val="00771713"/>
    <w:rsid w:val="00772EDA"/>
    <w:rsid w:val="007A3378"/>
    <w:rsid w:val="007E1B01"/>
    <w:rsid w:val="007E2327"/>
    <w:rsid w:val="008179AD"/>
    <w:rsid w:val="008210E9"/>
    <w:rsid w:val="00832C9E"/>
    <w:rsid w:val="008A4292"/>
    <w:rsid w:val="008B6A1B"/>
    <w:rsid w:val="008F74E7"/>
    <w:rsid w:val="00950E62"/>
    <w:rsid w:val="009A24FD"/>
    <w:rsid w:val="009C7790"/>
    <w:rsid w:val="009D0FC9"/>
    <w:rsid w:val="009D3B09"/>
    <w:rsid w:val="009F1489"/>
    <w:rsid w:val="009F3CD8"/>
    <w:rsid w:val="009F72BB"/>
    <w:rsid w:val="00A172AD"/>
    <w:rsid w:val="00A34B59"/>
    <w:rsid w:val="00A37AD4"/>
    <w:rsid w:val="00A56059"/>
    <w:rsid w:val="00A638DB"/>
    <w:rsid w:val="00A91480"/>
    <w:rsid w:val="00AA16B2"/>
    <w:rsid w:val="00AC14D3"/>
    <w:rsid w:val="00AE15A3"/>
    <w:rsid w:val="00B21416"/>
    <w:rsid w:val="00B7797B"/>
    <w:rsid w:val="00BA3A71"/>
    <w:rsid w:val="00BB43D2"/>
    <w:rsid w:val="00BE4A55"/>
    <w:rsid w:val="00C00097"/>
    <w:rsid w:val="00C123F9"/>
    <w:rsid w:val="00C12C1E"/>
    <w:rsid w:val="00C22B64"/>
    <w:rsid w:val="00C9262D"/>
    <w:rsid w:val="00CA1A9B"/>
    <w:rsid w:val="00CA6047"/>
    <w:rsid w:val="00CB1F2E"/>
    <w:rsid w:val="00CB283D"/>
    <w:rsid w:val="00CC46CF"/>
    <w:rsid w:val="00CC7FF6"/>
    <w:rsid w:val="00D21AA0"/>
    <w:rsid w:val="00D35C35"/>
    <w:rsid w:val="00D362F5"/>
    <w:rsid w:val="00D55401"/>
    <w:rsid w:val="00D61AF9"/>
    <w:rsid w:val="00DC091E"/>
    <w:rsid w:val="00E22678"/>
    <w:rsid w:val="00E30214"/>
    <w:rsid w:val="00E47674"/>
    <w:rsid w:val="00E47D9C"/>
    <w:rsid w:val="00E72793"/>
    <w:rsid w:val="00E76D4D"/>
    <w:rsid w:val="00E91A10"/>
    <w:rsid w:val="00EC002C"/>
    <w:rsid w:val="00EF13AF"/>
    <w:rsid w:val="00F202BB"/>
    <w:rsid w:val="00F83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1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8B6A1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8B6A1B"/>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1E01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018B"/>
    <w:rPr>
      <w:rFonts w:ascii="Tahoma" w:hAnsi="Tahoma" w:cs="Tahoma"/>
      <w:sz w:val="16"/>
      <w:szCs w:val="16"/>
      <w:lang w:eastAsia="ru-RU"/>
    </w:rPr>
  </w:style>
  <w:style w:type="table" w:customStyle="1" w:styleId="1">
    <w:name w:val="Сетка таблицы1"/>
    <w:uiPriority w:val="99"/>
    <w:rsid w:val="005D407E"/>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5D407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0;n=62552;fld=134;dst=100027" TargetMode="External"/><Relationship Id="rId3" Type="http://schemas.openxmlformats.org/officeDocument/2006/relationships/webSettings" Target="webSettings.xml"/><Relationship Id="rId7" Type="http://schemas.openxmlformats.org/officeDocument/2006/relationships/hyperlink" Target="consultantplus://offline/main?base=RLAW180;n=62552;fld=134;dst=1000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180;n=62552;fld=134;dst=100012" TargetMode="External"/><Relationship Id="rId5" Type="http://schemas.openxmlformats.org/officeDocument/2006/relationships/hyperlink" Target="consultantplus://offline/main?base=RLAW180;n=59314;fld=134" TargetMode="External"/><Relationship Id="rId10" Type="http://schemas.openxmlformats.org/officeDocument/2006/relationships/theme" Target="theme/theme1.xml"/><Relationship Id="rId4" Type="http://schemas.openxmlformats.org/officeDocument/2006/relationships/hyperlink" Target="consultantplus://offline/main?base=LAW;n=10868;fld=13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1114</TotalTime>
  <Pages>10</Pages>
  <Words>2154</Words>
  <Characters>12278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Customer</cp:lastModifiedBy>
  <cp:revision>33</cp:revision>
  <cp:lastPrinted>2018-05-08T06:16:00Z</cp:lastPrinted>
  <dcterms:created xsi:type="dcterms:W3CDTF">2015-01-19T12:47:00Z</dcterms:created>
  <dcterms:modified xsi:type="dcterms:W3CDTF">2018-06-04T05:50:00Z</dcterms:modified>
</cp:coreProperties>
</file>