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60" w:rsidRDefault="00050860" w:rsidP="00050860">
      <w:pPr>
        <w:rPr>
          <w:b/>
          <w:sz w:val="24"/>
          <w:szCs w:val="24"/>
        </w:rPr>
      </w:pPr>
    </w:p>
    <w:p w:rsidR="00050860" w:rsidRDefault="00050860" w:rsidP="00050860">
      <w:pPr>
        <w:pStyle w:val="1"/>
        <w:rPr>
          <w:sz w:val="24"/>
          <w:szCs w:val="24"/>
        </w:rPr>
      </w:pPr>
    </w:p>
    <w:p w:rsidR="00050860" w:rsidRDefault="00050860" w:rsidP="0005086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050860" w:rsidRDefault="00050860" w:rsidP="00050860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050860" w:rsidRDefault="00050860" w:rsidP="00050860">
      <w:pPr>
        <w:jc w:val="center"/>
        <w:rPr>
          <w:sz w:val="24"/>
          <w:szCs w:val="24"/>
        </w:rPr>
      </w:pPr>
    </w:p>
    <w:p w:rsidR="00050860" w:rsidRDefault="00050860" w:rsidP="000508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050860" w:rsidRDefault="00050860" w:rsidP="00050860">
      <w:pPr>
        <w:rPr>
          <w:sz w:val="24"/>
          <w:szCs w:val="24"/>
        </w:rPr>
      </w:pPr>
    </w:p>
    <w:p w:rsidR="00050860" w:rsidRDefault="00050860" w:rsidP="00050860">
      <w:pPr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от "01   "  июля     </w:t>
      </w:r>
      <w:r>
        <w:rPr>
          <w:spacing w:val="7"/>
          <w:sz w:val="24"/>
          <w:szCs w:val="24"/>
        </w:rPr>
        <w:t xml:space="preserve">2016 г.     </w:t>
      </w:r>
      <w:r>
        <w:rPr>
          <w:sz w:val="24"/>
          <w:szCs w:val="24"/>
        </w:rPr>
        <w:t xml:space="preserve">                 № 46</w:t>
      </w:r>
    </w:p>
    <w:p w:rsidR="00050860" w:rsidRDefault="00050860" w:rsidP="00050860">
      <w:pPr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050860" w:rsidRDefault="00050860" w:rsidP="00050860">
      <w:pPr>
        <w:rPr>
          <w:sz w:val="24"/>
          <w:szCs w:val="24"/>
        </w:rPr>
      </w:pPr>
    </w:p>
    <w:p w:rsidR="00050860" w:rsidRDefault="00050860" w:rsidP="00050860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Бесплемяновского сельского поселения от 15 апреля 2016 года № 30 «О принятии Положения об осуществлении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области»</w:t>
      </w:r>
    </w:p>
    <w:p w:rsidR="00050860" w:rsidRDefault="00050860" w:rsidP="00050860">
      <w:pPr>
        <w:jc w:val="center"/>
        <w:rPr>
          <w:sz w:val="24"/>
          <w:szCs w:val="24"/>
        </w:rPr>
      </w:pPr>
    </w:p>
    <w:p w:rsidR="00050860" w:rsidRDefault="00050860" w:rsidP="00050860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целях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</w:t>
      </w:r>
      <w:r>
        <w:rPr>
          <w:color w:val="000000"/>
          <w:sz w:val="24"/>
          <w:szCs w:val="24"/>
        </w:rPr>
        <w:t xml:space="preserve">, в соответствии с Федеральным законом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4"/>
          <w:szCs w:val="24"/>
        </w:rPr>
        <w:t xml:space="preserve">руководствуясь Уставом Бесплемяновского сельского поселения </w:t>
      </w:r>
      <w:r>
        <w:rPr>
          <w:bCs/>
          <w:sz w:val="24"/>
          <w:szCs w:val="24"/>
        </w:rPr>
        <w:t xml:space="preserve">Урюпинского </w:t>
      </w:r>
      <w:r>
        <w:rPr>
          <w:sz w:val="24"/>
          <w:szCs w:val="24"/>
        </w:rPr>
        <w:t xml:space="preserve">муниципального района Волгоградской области, </w:t>
      </w:r>
    </w:p>
    <w:p w:rsidR="00050860" w:rsidRDefault="00050860" w:rsidP="00050860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50860" w:rsidRDefault="00050860" w:rsidP="00050860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050860" w:rsidRDefault="00050860" w:rsidP="0005086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</w:p>
    <w:p w:rsidR="00050860" w:rsidRDefault="00050860" w:rsidP="000508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приложение № 1:</w:t>
      </w:r>
    </w:p>
    <w:p w:rsidR="00050860" w:rsidRDefault="00050860" w:rsidP="00050860">
      <w:pPr>
        <w:pStyle w:val="a3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 подпункт «а»  пункта  4.2. изложить в следующей редакции «на предупреждение, выявление и пресечение нарушений обязательных требований и требований, установленных муниципальными правовыми актами»;</w:t>
      </w:r>
    </w:p>
    <w:p w:rsidR="00050860" w:rsidRDefault="00050860" w:rsidP="00050860">
      <w:pPr>
        <w:pStyle w:val="formattext"/>
        <w:shd w:val="clear" w:color="auto" w:fill="FFFFFF"/>
        <w:spacing w:before="0" w:beforeAutospacing="0" w:after="0" w:afterAutospacing="0"/>
        <w:ind w:left="900"/>
        <w:jc w:val="both"/>
        <w:textAlignment w:val="baseline"/>
        <w:rPr>
          <w:spacing w:val="2"/>
        </w:rPr>
      </w:pPr>
      <w:r>
        <w:t>- в пункт 6.3. добавить подпункт 9) «</w:t>
      </w:r>
      <w:r>
        <w:rPr>
          <w:spacing w:val="2"/>
        </w:rPr>
        <w:t>перечень административных регламентов Бесплемяновского сельского поселения по осуществлению муниципального контроля действующие на момент проведения проверки»;</w:t>
      </w:r>
    </w:p>
    <w:p w:rsidR="00050860" w:rsidRDefault="00050860" w:rsidP="00050860">
      <w:pPr>
        <w:pStyle w:val="formattext"/>
        <w:shd w:val="clear" w:color="auto" w:fill="FFFFFF"/>
        <w:spacing w:before="0" w:beforeAutospacing="0" w:after="0" w:afterAutospacing="0"/>
        <w:ind w:left="876"/>
        <w:jc w:val="both"/>
        <w:textAlignment w:val="baseline"/>
        <w:rPr>
          <w:spacing w:val="2"/>
        </w:rPr>
      </w:pPr>
      <w:r>
        <w:rPr>
          <w:spacing w:val="2"/>
        </w:rPr>
        <w:t>- в пункт 6.7. добавить подпункт 9) «подписи должностного лица или должностных лиц, проводивших проверку»;</w:t>
      </w:r>
    </w:p>
    <w:p w:rsidR="00050860" w:rsidRDefault="00050860" w:rsidP="00050860">
      <w:pPr>
        <w:pStyle w:val="formattext"/>
        <w:shd w:val="clear" w:color="auto" w:fill="FFFFFF"/>
        <w:spacing w:before="0" w:beforeAutospacing="0" w:after="0" w:afterAutospacing="0"/>
        <w:ind w:left="876"/>
        <w:jc w:val="both"/>
        <w:textAlignment w:val="baseline"/>
      </w:pPr>
      <w:r>
        <w:rPr>
          <w:spacing w:val="2"/>
        </w:rPr>
        <w:t xml:space="preserve">- пункт 6.8. </w:t>
      </w:r>
      <w:r>
        <w:t xml:space="preserve">изложить в следующей редакции </w:t>
      </w:r>
      <w:r>
        <w:rPr>
          <w:spacing w:val="2"/>
        </w:rPr>
        <w:t>«По результатам проведенной проверки Инспектором составляется Акт</w:t>
      </w:r>
      <w:r>
        <w:t xml:space="preserve">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</w:t>
      </w:r>
      <w:r>
        <w:lastRenderedPageBreak/>
        <w:t>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050860" w:rsidRDefault="00050860" w:rsidP="00050860">
      <w:pPr>
        <w:pStyle w:val="formattext"/>
        <w:shd w:val="clear" w:color="auto" w:fill="FFFFFF"/>
        <w:spacing w:before="0" w:beforeAutospacing="0" w:after="0" w:afterAutospacing="0"/>
        <w:ind w:left="876"/>
        <w:jc w:val="both"/>
        <w:textAlignment w:val="baseline"/>
        <w:rPr>
          <w:spacing w:val="2"/>
        </w:rPr>
      </w:pPr>
      <w:r>
        <w:t>- пункт 6.12. изложить в следующей редакции «</w:t>
      </w:r>
      <w:r>
        <w:rPr>
          <w:spacing w:val="2"/>
        </w:rPr>
        <w:t>Результаты проверки, содержащие сведения, составляющие государственную, коммерческую, служебную и иную тайну, оформляются с соблюдением требований, предусмотренных законодательством Российской Федерации о защите государственной тайны»;</w:t>
      </w:r>
    </w:p>
    <w:p w:rsidR="00050860" w:rsidRDefault="00050860" w:rsidP="00050860">
      <w:pPr>
        <w:pStyle w:val="formattext"/>
        <w:shd w:val="clear" w:color="auto" w:fill="FFFFFF"/>
        <w:spacing w:before="0" w:beforeAutospacing="0" w:after="0" w:afterAutospacing="0"/>
        <w:ind w:left="708" w:firstLine="27"/>
        <w:jc w:val="both"/>
        <w:textAlignment w:val="baseline"/>
      </w:pPr>
      <w:r>
        <w:rPr>
          <w:spacing w:val="2"/>
        </w:rPr>
        <w:t xml:space="preserve">- пункт 7.4. </w:t>
      </w:r>
      <w:r>
        <w:t xml:space="preserve">изложить в следующей редакции </w:t>
      </w:r>
      <w:r>
        <w:rPr>
          <w:spacing w:val="2"/>
        </w:rPr>
        <w:t>«По результатам проведенной проверки Инспектором составляется Акт</w:t>
      </w:r>
      <w:r>
        <w:t xml:space="preserve">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50860" w:rsidRDefault="00050860" w:rsidP="00050860">
      <w:pPr>
        <w:pStyle w:val="formattext"/>
        <w:shd w:val="clear" w:color="auto" w:fill="FFFFFF"/>
        <w:spacing w:before="0" w:beforeAutospacing="0" w:after="0" w:afterAutospacing="0"/>
        <w:ind w:left="567" w:firstLine="141"/>
        <w:jc w:val="both"/>
        <w:textAlignment w:val="baseline"/>
        <w:rPr>
          <w:spacing w:val="2"/>
        </w:rPr>
      </w:pPr>
      <w:r>
        <w:rPr>
          <w:spacing w:val="2"/>
        </w:rPr>
        <w:t>В случае устранения нарушения законодательства об автомобильных дорогах и дорожной деятельности в целях подтверждения устранения нарушения законодательства об автомобильных дорогах и дорожной деятельности к Акту прилагаются: фототаблица, обмер площади земельного участка и иная информация, подтверждающая устранение нарушения законодательства об автомобильных дорогах и дорожной деятельности (оформленные правоустанавливающие документы и т.д.)»;</w:t>
      </w:r>
    </w:p>
    <w:p w:rsidR="00050860" w:rsidRDefault="00050860" w:rsidP="00050860">
      <w:pPr>
        <w:pStyle w:val="formattext"/>
        <w:shd w:val="clear" w:color="auto" w:fill="FFFFFF"/>
        <w:spacing w:before="0" w:beforeAutospacing="0" w:after="0" w:afterAutospacing="0"/>
        <w:ind w:left="567" w:firstLine="141"/>
        <w:jc w:val="both"/>
        <w:textAlignment w:val="baseline"/>
        <w:rPr>
          <w:spacing w:val="2"/>
        </w:rPr>
      </w:pPr>
      <w:r>
        <w:rPr>
          <w:spacing w:val="2"/>
        </w:rPr>
        <w:t xml:space="preserve">- пункт 7.5 . </w:t>
      </w:r>
      <w:r>
        <w:t xml:space="preserve">изложить в следующей редакции </w:t>
      </w:r>
      <w:r>
        <w:rPr>
          <w:spacing w:val="2"/>
        </w:rPr>
        <w:t xml:space="preserve">«Полученные в ходе проверки исполнения Предписания Акт и материалы проверки с сопроводительной запиской </w:t>
      </w:r>
      <w:r>
        <w:rPr>
          <w:spacing w:val="2"/>
        </w:rPr>
        <w:lastRenderedPageBreak/>
        <w:t>в 5-дневный срок направляются соответствующему муниципальному инспектору, вынесшему Предписание, для рассмотрения и принятия решения»;</w:t>
      </w:r>
    </w:p>
    <w:p w:rsidR="00050860" w:rsidRDefault="00050860" w:rsidP="00050860">
      <w:pPr>
        <w:pStyle w:val="formattext"/>
        <w:shd w:val="clear" w:color="auto" w:fill="FFFFFF"/>
        <w:spacing w:before="0" w:beforeAutospacing="0" w:after="0" w:afterAutospacing="0"/>
        <w:ind w:left="540" w:firstLine="27"/>
        <w:jc w:val="both"/>
        <w:textAlignment w:val="baseline"/>
        <w:rPr>
          <w:spacing w:val="2"/>
        </w:rPr>
      </w:pPr>
      <w:r>
        <w:rPr>
          <w:spacing w:val="2"/>
        </w:rPr>
        <w:t>- исключить из пункта 8.2. абзац второй «возмещать в установленном законом порядке расходы на проведение необходимых в ходе осуществления дорожного контроля обследований, анализов, измерений, экспертиз, в результате которых выявлены нарушения установленных требований по использованию земель».</w:t>
      </w:r>
    </w:p>
    <w:p w:rsidR="00050860" w:rsidRDefault="00050860" w:rsidP="00050860">
      <w:pPr>
        <w:jc w:val="both"/>
        <w:rPr>
          <w:sz w:val="24"/>
          <w:szCs w:val="24"/>
        </w:rPr>
      </w:pPr>
    </w:p>
    <w:p w:rsidR="00050860" w:rsidRDefault="00050860" w:rsidP="000508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050860" w:rsidRDefault="00050860" w:rsidP="00050860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вступает в силу со дня его официального обнародования. </w:t>
      </w:r>
    </w:p>
    <w:p w:rsidR="00050860" w:rsidRDefault="00050860" w:rsidP="00050860">
      <w:pPr>
        <w:ind w:firstLine="540"/>
        <w:jc w:val="both"/>
        <w:rPr>
          <w:sz w:val="24"/>
          <w:szCs w:val="24"/>
        </w:rPr>
      </w:pPr>
    </w:p>
    <w:p w:rsidR="00050860" w:rsidRDefault="00050860" w:rsidP="0005086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5. Обнародовать в установленном Уставом Бесплемяновского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«Административное деление», в подразделе «Бесплемяновское сельское поселение»</w:t>
      </w:r>
    </w:p>
    <w:p w:rsidR="00050860" w:rsidRDefault="00050860" w:rsidP="00050860">
      <w:pPr>
        <w:ind w:firstLine="540"/>
        <w:jc w:val="both"/>
        <w:rPr>
          <w:sz w:val="24"/>
          <w:szCs w:val="24"/>
        </w:rPr>
      </w:pPr>
    </w:p>
    <w:p w:rsidR="00050860" w:rsidRDefault="00050860" w:rsidP="00050860">
      <w:pPr>
        <w:ind w:firstLine="540"/>
        <w:jc w:val="both"/>
        <w:rPr>
          <w:sz w:val="24"/>
          <w:szCs w:val="24"/>
        </w:rPr>
      </w:pPr>
    </w:p>
    <w:p w:rsidR="00050860" w:rsidRDefault="00050860" w:rsidP="00050860">
      <w:pPr>
        <w:ind w:firstLine="540"/>
        <w:jc w:val="both"/>
        <w:rPr>
          <w:sz w:val="24"/>
          <w:szCs w:val="24"/>
        </w:rPr>
      </w:pPr>
    </w:p>
    <w:p w:rsidR="00050860" w:rsidRDefault="00050860" w:rsidP="00050860">
      <w:pPr>
        <w:ind w:firstLine="540"/>
        <w:jc w:val="both"/>
        <w:rPr>
          <w:sz w:val="24"/>
          <w:szCs w:val="24"/>
        </w:rPr>
      </w:pPr>
    </w:p>
    <w:p w:rsidR="00050860" w:rsidRDefault="00050860" w:rsidP="00050860">
      <w:pPr>
        <w:ind w:firstLine="540"/>
        <w:jc w:val="both"/>
        <w:rPr>
          <w:sz w:val="24"/>
          <w:szCs w:val="24"/>
        </w:rPr>
      </w:pPr>
    </w:p>
    <w:p w:rsidR="00050860" w:rsidRDefault="00050860" w:rsidP="0005086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050860" w:rsidRDefault="00050860" w:rsidP="0005086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С.С. Дворянчикова</w:t>
      </w:r>
    </w:p>
    <w:p w:rsidR="00050860" w:rsidRDefault="00050860" w:rsidP="0005086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50860" w:rsidRDefault="00050860" w:rsidP="00050860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050860" w:rsidRDefault="00050860" w:rsidP="00050860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050860" w:rsidRDefault="00050860" w:rsidP="00050860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050860" w:rsidRDefault="00050860" w:rsidP="00050860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050860" w:rsidRDefault="00050860" w:rsidP="00050860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050860" w:rsidRDefault="00050860" w:rsidP="00050860"/>
    <w:p w:rsidR="00C11354" w:rsidRDefault="00C11354">
      <w:bookmarkStart w:id="0" w:name="_GoBack"/>
      <w:bookmarkEnd w:id="0"/>
    </w:p>
    <w:sectPr w:rsidR="00C1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4E6"/>
    <w:multiLevelType w:val="hybridMultilevel"/>
    <w:tmpl w:val="25EE8022"/>
    <w:lvl w:ilvl="0" w:tplc="C50C0B0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60"/>
    <w:rsid w:val="00050860"/>
    <w:rsid w:val="00C1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8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0860"/>
    <w:pPr>
      <w:ind w:left="720"/>
      <w:contextualSpacing/>
    </w:pPr>
  </w:style>
  <w:style w:type="paragraph" w:customStyle="1" w:styleId="formattext">
    <w:name w:val="formattext"/>
    <w:basedOn w:val="a"/>
    <w:rsid w:val="0005086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8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0860"/>
    <w:pPr>
      <w:ind w:left="720"/>
      <w:contextualSpacing/>
    </w:pPr>
  </w:style>
  <w:style w:type="paragraph" w:customStyle="1" w:styleId="formattext">
    <w:name w:val="formattext"/>
    <w:basedOn w:val="a"/>
    <w:rsid w:val="000508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2016-07-05T11:18:00Z</dcterms:created>
  <dcterms:modified xsi:type="dcterms:W3CDTF">2016-07-05T11:18:00Z</dcterms:modified>
</cp:coreProperties>
</file>