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9DE" w:rsidRDefault="00CE49DE" w:rsidP="00075B3B"/>
    <w:p w:rsidR="00CE49DE" w:rsidRDefault="00CE49DE" w:rsidP="00075B3B">
      <w:pPr>
        <w:pStyle w:val="Heading1"/>
        <w:rPr>
          <w:sz w:val="24"/>
          <w:szCs w:val="24"/>
        </w:rPr>
      </w:pPr>
      <w:r>
        <w:rPr>
          <w:sz w:val="24"/>
          <w:szCs w:val="24"/>
        </w:rPr>
        <w:t xml:space="preserve">  АДМИНИСТРАЦИЯ БЕСПЛЕМЯНОВСКОГО СЕЛЬСКОГО ПОСЕЛЕНИЯ </w:t>
      </w:r>
    </w:p>
    <w:p w:rsidR="00CE49DE" w:rsidRDefault="00CE49DE" w:rsidP="00075B3B">
      <w:pPr>
        <w:pStyle w:val="Heading1"/>
        <w:rPr>
          <w:sz w:val="24"/>
          <w:szCs w:val="24"/>
        </w:rPr>
      </w:pPr>
      <w:r>
        <w:rPr>
          <w:sz w:val="24"/>
          <w:szCs w:val="24"/>
        </w:rPr>
        <w:t>УРЮПИНСКОГО МУНИЦИПАЛЬНОГО РАЙОНА ВОЛГОГРАДСКОЙ ОБЛАСТИ</w:t>
      </w:r>
    </w:p>
    <w:p w:rsidR="00CE49DE" w:rsidRDefault="00CE49DE" w:rsidP="00075B3B">
      <w:pPr>
        <w:pStyle w:val="BodyText"/>
        <w:jc w:val="center"/>
        <w:rPr>
          <w:sz w:val="24"/>
        </w:rPr>
      </w:pPr>
    </w:p>
    <w:p w:rsidR="00CE49DE" w:rsidRDefault="00CE49DE" w:rsidP="00075B3B">
      <w:pPr>
        <w:pStyle w:val="BodyText"/>
        <w:jc w:val="center"/>
        <w:rPr>
          <w:sz w:val="24"/>
        </w:rPr>
      </w:pPr>
    </w:p>
    <w:p w:rsidR="00CE49DE" w:rsidRDefault="00CE49DE" w:rsidP="00075B3B">
      <w:pPr>
        <w:pStyle w:val="BodyText"/>
        <w:jc w:val="center"/>
        <w:rPr>
          <w:sz w:val="24"/>
        </w:rPr>
      </w:pPr>
      <w:r>
        <w:rPr>
          <w:sz w:val="24"/>
        </w:rPr>
        <w:t xml:space="preserve">ПОСТАНОВЛЕНИЕ </w:t>
      </w:r>
    </w:p>
    <w:p w:rsidR="00CE49DE" w:rsidRPr="00075B3B" w:rsidRDefault="00CE49DE" w:rsidP="00075B3B">
      <w:pPr>
        <w:pStyle w:val="BodyText"/>
        <w:rPr>
          <w:szCs w:val="28"/>
        </w:rPr>
      </w:pPr>
    </w:p>
    <w:p w:rsidR="00CE49DE" w:rsidRPr="00075B3B" w:rsidRDefault="00CE49DE" w:rsidP="00075B3B">
      <w:pPr>
        <w:pStyle w:val="BodyText"/>
        <w:rPr>
          <w:szCs w:val="28"/>
        </w:rPr>
      </w:pPr>
      <w:r>
        <w:rPr>
          <w:szCs w:val="28"/>
        </w:rPr>
        <w:t>от  22 июня</w:t>
      </w:r>
      <w:r w:rsidRPr="00075B3B">
        <w:rPr>
          <w:szCs w:val="28"/>
        </w:rPr>
        <w:t xml:space="preserve">  </w:t>
      </w:r>
      <w:smartTag w:uri="urn:schemas-microsoft-com:office:smarttags" w:element="metricconverter">
        <w:smartTagPr>
          <w:attr w:name="ProductID" w:val="2015 г"/>
        </w:smartTagPr>
        <w:r w:rsidRPr="00075B3B">
          <w:rPr>
            <w:szCs w:val="28"/>
          </w:rPr>
          <w:t>201</w:t>
        </w:r>
        <w:r>
          <w:rPr>
            <w:szCs w:val="28"/>
          </w:rPr>
          <w:t>5</w:t>
        </w:r>
        <w:r w:rsidRPr="00075B3B">
          <w:rPr>
            <w:szCs w:val="28"/>
          </w:rPr>
          <w:t xml:space="preserve"> г</w:t>
        </w:r>
      </w:smartTag>
      <w:r w:rsidRPr="00075B3B">
        <w:rPr>
          <w:szCs w:val="28"/>
        </w:rPr>
        <w:t xml:space="preserve">.     </w:t>
      </w:r>
      <w:r>
        <w:rPr>
          <w:szCs w:val="28"/>
        </w:rPr>
        <w:t xml:space="preserve">                №  65</w:t>
      </w:r>
    </w:p>
    <w:p w:rsidR="00CE49DE" w:rsidRDefault="00CE49DE" w:rsidP="00075B3B">
      <w:pPr>
        <w:pStyle w:val="BodyText"/>
        <w:rPr>
          <w:szCs w:val="28"/>
        </w:rPr>
      </w:pPr>
      <w:r w:rsidRPr="00075B3B">
        <w:rPr>
          <w:szCs w:val="28"/>
        </w:rPr>
        <w:t>х. Бесплемяновский</w:t>
      </w:r>
    </w:p>
    <w:p w:rsidR="00CE49DE" w:rsidRDefault="00CE49DE" w:rsidP="00075B3B">
      <w:pPr>
        <w:pStyle w:val="BodyText"/>
        <w:rPr>
          <w:szCs w:val="28"/>
        </w:rPr>
      </w:pPr>
      <w:bookmarkStart w:id="0" w:name="_GoBack"/>
      <w:bookmarkEnd w:id="0"/>
    </w:p>
    <w:p w:rsidR="00CE49DE" w:rsidRPr="00075B3B" w:rsidRDefault="00CE49DE" w:rsidP="00192F29">
      <w:pPr>
        <w:pStyle w:val="BodyText"/>
        <w:jc w:val="center"/>
        <w:rPr>
          <w:szCs w:val="28"/>
        </w:rPr>
      </w:pPr>
      <w:r>
        <w:rPr>
          <w:szCs w:val="28"/>
        </w:rPr>
        <w:t>Об утверждении порядка осуществления полномочий органов внутреннего муниципального финансового контроля</w:t>
      </w:r>
    </w:p>
    <w:p w:rsidR="00CE49DE" w:rsidRPr="00075B3B" w:rsidRDefault="00CE49DE" w:rsidP="00075B3B">
      <w:pPr>
        <w:pStyle w:val="BodyText"/>
        <w:rPr>
          <w:szCs w:val="28"/>
        </w:rPr>
      </w:pPr>
    </w:p>
    <w:p w:rsidR="00CE49DE" w:rsidRDefault="00CE49DE" w:rsidP="00075B3B">
      <w:pPr>
        <w:pStyle w:val="ConsPlusNormal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В соответствии со статьей 99 Федерального закона от 05.04.2013г. №44-ФЗ «О контрактной системе в сфере закупок товаров, работ, услуг для обеспечения государственных и муниципальных нужд», со статьей 269.2 Бюджетного кодекса Российской Федерации, руководствуясь Федеральным законом от 06.10.2003 № 131-ФЗ «Об общих принципах организации местного самоуправления в Российской Федерации» (с изменениями и дополнениями), </w:t>
      </w:r>
    </w:p>
    <w:p w:rsidR="00CE49DE" w:rsidRDefault="00CE49DE" w:rsidP="00075B3B">
      <w:pPr>
        <w:pStyle w:val="ConsPlusNormal0"/>
        <w:jc w:val="both"/>
        <w:rPr>
          <w:rFonts w:ascii="Times New Roman" w:hAnsi="Times New Roman" w:cs="Times New Roman"/>
          <w:sz w:val="28"/>
          <w:szCs w:val="28"/>
        </w:rPr>
      </w:pPr>
    </w:p>
    <w:p w:rsidR="00CE49DE" w:rsidRDefault="00CE49DE" w:rsidP="00075B3B">
      <w:pPr>
        <w:pStyle w:val="ConsPlusNormal0"/>
        <w:jc w:val="both"/>
        <w:rPr>
          <w:rFonts w:ascii="Times New Roman" w:hAnsi="Times New Roman" w:cs="Times New Roman"/>
          <w:sz w:val="28"/>
          <w:szCs w:val="28"/>
        </w:rPr>
      </w:pPr>
      <w:r>
        <w:rPr>
          <w:rFonts w:ascii="Times New Roman" w:hAnsi="Times New Roman" w:cs="Times New Roman"/>
          <w:sz w:val="28"/>
          <w:szCs w:val="28"/>
        </w:rPr>
        <w:t>П о с т а н о в л я ю:</w:t>
      </w:r>
    </w:p>
    <w:p w:rsidR="00CE49DE" w:rsidRDefault="00CE49DE" w:rsidP="00075B3B">
      <w:pPr>
        <w:ind w:firstLine="708"/>
        <w:jc w:val="both"/>
        <w:rPr>
          <w:spacing w:val="-2"/>
          <w:sz w:val="28"/>
          <w:szCs w:val="28"/>
        </w:rPr>
      </w:pPr>
      <w:r>
        <w:rPr>
          <w:spacing w:val="-2"/>
          <w:sz w:val="28"/>
          <w:szCs w:val="28"/>
        </w:rPr>
        <w:t>1. Утвердить прилагаемый порядок осуществления полномочий органом внутреннего муниципального финансового контроля;</w:t>
      </w:r>
    </w:p>
    <w:p w:rsidR="00CE49DE" w:rsidRDefault="00CE49DE" w:rsidP="00075B3B">
      <w:pPr>
        <w:pStyle w:val="ConsPlusNormal0"/>
        <w:jc w:val="both"/>
        <w:rPr>
          <w:rFonts w:ascii="Times New Roman" w:hAnsi="Times New Roman"/>
          <w:sz w:val="28"/>
          <w:szCs w:val="20"/>
        </w:rPr>
      </w:pPr>
      <w:r>
        <w:rPr>
          <w:rFonts w:ascii="Times New Roman" w:hAnsi="Times New Roman"/>
          <w:sz w:val="28"/>
        </w:rPr>
        <w:t>2. Контроль за исполнением настоящего постановления оставляю за собой.</w:t>
      </w:r>
    </w:p>
    <w:p w:rsidR="00CE49DE" w:rsidRDefault="00CE49DE" w:rsidP="00075B3B">
      <w:pPr>
        <w:pStyle w:val="ConsPlusNormal0"/>
        <w:jc w:val="both"/>
        <w:rPr>
          <w:rFonts w:ascii="Times New Roman" w:hAnsi="Times New Roman"/>
          <w:sz w:val="28"/>
        </w:rPr>
      </w:pPr>
    </w:p>
    <w:p w:rsidR="00CE49DE" w:rsidRDefault="00CE49DE" w:rsidP="00075B3B">
      <w:pPr>
        <w:pStyle w:val="ConsPlusNormal0"/>
        <w:rPr>
          <w:rFonts w:ascii="Times New Roman" w:hAnsi="Times New Roman"/>
          <w:sz w:val="28"/>
        </w:rPr>
      </w:pPr>
    </w:p>
    <w:p w:rsidR="00CE49DE" w:rsidRDefault="00CE49DE" w:rsidP="00075B3B">
      <w:pPr>
        <w:pStyle w:val="ConsPlusNormal0"/>
        <w:rPr>
          <w:rFonts w:ascii="Times New Roman" w:hAnsi="Times New Roman"/>
          <w:sz w:val="28"/>
        </w:rPr>
      </w:pPr>
    </w:p>
    <w:p w:rsidR="00CE49DE" w:rsidRDefault="00CE49DE" w:rsidP="00075B3B">
      <w:pPr>
        <w:pStyle w:val="ConsPlusNormal0"/>
        <w:rPr>
          <w:rFonts w:ascii="Times New Roman" w:hAnsi="Times New Roman"/>
          <w:sz w:val="28"/>
        </w:rPr>
      </w:pPr>
    </w:p>
    <w:p w:rsidR="00CE49DE" w:rsidRDefault="00CE49DE" w:rsidP="00075B3B">
      <w:pPr>
        <w:pStyle w:val="ConsPlusNormal0"/>
        <w:ind w:firstLine="0"/>
        <w:rPr>
          <w:rFonts w:ascii="Times New Roman" w:hAnsi="Times New Roman"/>
          <w:sz w:val="28"/>
        </w:rPr>
      </w:pPr>
      <w:r>
        <w:rPr>
          <w:rFonts w:ascii="Times New Roman" w:hAnsi="Times New Roman"/>
          <w:sz w:val="28"/>
        </w:rPr>
        <w:t>Глава Бесплемяновского</w:t>
      </w:r>
    </w:p>
    <w:p w:rsidR="00CE49DE" w:rsidRDefault="00CE49DE" w:rsidP="00075B3B">
      <w:pPr>
        <w:pStyle w:val="ConsPlusNormal0"/>
        <w:ind w:firstLine="0"/>
        <w:rPr>
          <w:rFonts w:ascii="Times New Roman" w:hAnsi="Times New Roman"/>
          <w:sz w:val="28"/>
        </w:rPr>
      </w:pPr>
      <w:r>
        <w:rPr>
          <w:rFonts w:ascii="Times New Roman" w:hAnsi="Times New Roman"/>
          <w:sz w:val="28"/>
        </w:rPr>
        <w:t xml:space="preserve">сельского поселения                           </w:t>
      </w:r>
      <w:r>
        <w:rPr>
          <w:rFonts w:ascii="Times New Roman" w:hAnsi="Times New Roman"/>
          <w:sz w:val="28"/>
        </w:rPr>
        <w:tab/>
      </w:r>
      <w:r>
        <w:rPr>
          <w:rFonts w:ascii="Times New Roman" w:hAnsi="Times New Roman"/>
          <w:sz w:val="28"/>
        </w:rPr>
        <w:tab/>
        <w:t>С.С.Дворянчикова</w:t>
      </w:r>
    </w:p>
    <w:p w:rsidR="00CE49DE" w:rsidRDefault="00CE49DE" w:rsidP="00075B3B">
      <w:pPr>
        <w:ind w:left="5580"/>
        <w:jc w:val="center"/>
        <w:rPr>
          <w:sz w:val="24"/>
          <w:szCs w:val="24"/>
        </w:rPr>
      </w:pPr>
      <w:r>
        <w:br w:type="page"/>
      </w:r>
      <w:r>
        <w:rPr>
          <w:sz w:val="24"/>
          <w:szCs w:val="24"/>
        </w:rPr>
        <w:t xml:space="preserve">Утвержден </w:t>
      </w:r>
    </w:p>
    <w:p w:rsidR="00CE49DE" w:rsidRDefault="00CE49DE" w:rsidP="00075B3B">
      <w:pPr>
        <w:ind w:left="5580"/>
        <w:rPr>
          <w:sz w:val="24"/>
          <w:szCs w:val="24"/>
        </w:rPr>
      </w:pPr>
      <w:r>
        <w:rPr>
          <w:sz w:val="24"/>
          <w:szCs w:val="24"/>
        </w:rPr>
        <w:t>Постановлением администрации</w:t>
      </w:r>
    </w:p>
    <w:p w:rsidR="00CE49DE" w:rsidRDefault="00CE49DE" w:rsidP="00075B3B">
      <w:pPr>
        <w:ind w:left="5580"/>
        <w:rPr>
          <w:sz w:val="24"/>
          <w:szCs w:val="24"/>
        </w:rPr>
      </w:pPr>
      <w:r>
        <w:rPr>
          <w:sz w:val="24"/>
          <w:szCs w:val="24"/>
        </w:rPr>
        <w:t>Бесплемяновского сельского поселения Урюпинского муниципального района</w:t>
      </w:r>
    </w:p>
    <w:p w:rsidR="00CE49DE" w:rsidRDefault="00CE49DE" w:rsidP="00075B3B">
      <w:pPr>
        <w:ind w:left="5580"/>
        <w:rPr>
          <w:sz w:val="24"/>
          <w:szCs w:val="24"/>
        </w:rPr>
      </w:pPr>
      <w:r>
        <w:rPr>
          <w:sz w:val="24"/>
          <w:szCs w:val="24"/>
        </w:rPr>
        <w:t xml:space="preserve">Волгоградской области </w:t>
      </w:r>
    </w:p>
    <w:p w:rsidR="00CE49DE" w:rsidRDefault="00CE49DE" w:rsidP="00075B3B">
      <w:pPr>
        <w:ind w:left="5580"/>
        <w:rPr>
          <w:sz w:val="24"/>
          <w:szCs w:val="24"/>
        </w:rPr>
      </w:pPr>
      <w:r>
        <w:rPr>
          <w:sz w:val="24"/>
          <w:szCs w:val="24"/>
        </w:rPr>
        <w:t>от 22 июня  2015 года  № 65</w:t>
      </w:r>
    </w:p>
    <w:p w:rsidR="00CE49DE" w:rsidRDefault="00CE49DE" w:rsidP="00075B3B">
      <w:pPr>
        <w:jc w:val="right"/>
      </w:pPr>
    </w:p>
    <w:p w:rsidR="00CE49DE" w:rsidRDefault="00CE49DE" w:rsidP="00075B3B">
      <w:pPr>
        <w:jc w:val="right"/>
      </w:pPr>
    </w:p>
    <w:p w:rsidR="00CE49DE" w:rsidRDefault="00CE49DE" w:rsidP="00075B3B">
      <w:pPr>
        <w:jc w:val="center"/>
        <w:rPr>
          <w:b/>
          <w:bCs/>
          <w:sz w:val="28"/>
          <w:szCs w:val="28"/>
        </w:rPr>
      </w:pPr>
    </w:p>
    <w:p w:rsidR="00CE49DE" w:rsidRDefault="00CE49DE" w:rsidP="00075B3B">
      <w:pPr>
        <w:jc w:val="center"/>
        <w:rPr>
          <w:b/>
          <w:bCs/>
          <w:sz w:val="28"/>
          <w:szCs w:val="28"/>
        </w:rPr>
      </w:pPr>
      <w:r>
        <w:rPr>
          <w:b/>
          <w:bCs/>
          <w:sz w:val="28"/>
          <w:szCs w:val="28"/>
        </w:rPr>
        <w:t>ПОРЯДОК</w:t>
      </w:r>
    </w:p>
    <w:p w:rsidR="00CE49DE" w:rsidRDefault="00CE49DE" w:rsidP="00075B3B">
      <w:pPr>
        <w:jc w:val="center"/>
        <w:rPr>
          <w:b/>
          <w:bCs/>
          <w:sz w:val="28"/>
          <w:szCs w:val="28"/>
        </w:rPr>
      </w:pPr>
      <w:r>
        <w:rPr>
          <w:b/>
          <w:bCs/>
          <w:sz w:val="28"/>
          <w:szCs w:val="28"/>
        </w:rPr>
        <w:t>осуществления полномочий органом внутреннего</w:t>
      </w:r>
    </w:p>
    <w:p w:rsidR="00CE49DE" w:rsidRDefault="00CE49DE" w:rsidP="00075B3B">
      <w:pPr>
        <w:jc w:val="center"/>
        <w:rPr>
          <w:b/>
          <w:bCs/>
          <w:sz w:val="28"/>
          <w:szCs w:val="28"/>
        </w:rPr>
      </w:pPr>
      <w:r>
        <w:rPr>
          <w:b/>
          <w:bCs/>
          <w:sz w:val="28"/>
          <w:szCs w:val="28"/>
        </w:rPr>
        <w:t>муниципального финансового контроля</w:t>
      </w:r>
    </w:p>
    <w:p w:rsidR="00CE49DE" w:rsidRDefault="00CE49DE" w:rsidP="00075B3B">
      <w:pPr>
        <w:rPr>
          <w:b/>
          <w:bCs/>
          <w:sz w:val="28"/>
          <w:szCs w:val="28"/>
        </w:rPr>
      </w:pPr>
    </w:p>
    <w:p w:rsidR="00CE49DE" w:rsidRDefault="00CE49DE" w:rsidP="00075B3B">
      <w:pPr>
        <w:rPr>
          <w:sz w:val="28"/>
          <w:szCs w:val="28"/>
        </w:rPr>
      </w:pPr>
    </w:p>
    <w:p w:rsidR="00CE49DE" w:rsidRDefault="00CE49DE" w:rsidP="00075B3B">
      <w:pPr>
        <w:rPr>
          <w:sz w:val="28"/>
          <w:szCs w:val="28"/>
        </w:rPr>
      </w:pPr>
    </w:p>
    <w:p w:rsidR="00CE49DE" w:rsidRDefault="00CE49DE" w:rsidP="00075B3B">
      <w:pPr>
        <w:jc w:val="center"/>
        <w:rPr>
          <w:sz w:val="28"/>
          <w:szCs w:val="28"/>
        </w:rPr>
      </w:pPr>
      <w:r>
        <w:rPr>
          <w:sz w:val="28"/>
          <w:szCs w:val="28"/>
        </w:rPr>
        <w:t>1.Общие положения</w:t>
      </w:r>
    </w:p>
    <w:p w:rsidR="00CE49DE" w:rsidRDefault="00CE49DE" w:rsidP="00075B3B">
      <w:pPr>
        <w:rPr>
          <w:sz w:val="28"/>
          <w:szCs w:val="28"/>
        </w:rPr>
      </w:pPr>
    </w:p>
    <w:p w:rsidR="00CE49DE" w:rsidRDefault="00CE49DE" w:rsidP="00075B3B">
      <w:pPr>
        <w:rPr>
          <w:sz w:val="28"/>
          <w:szCs w:val="28"/>
        </w:rPr>
      </w:pPr>
    </w:p>
    <w:p w:rsidR="00CE49DE" w:rsidRDefault="00CE49DE" w:rsidP="00075B3B">
      <w:pPr>
        <w:rPr>
          <w:sz w:val="28"/>
          <w:szCs w:val="28"/>
        </w:rPr>
      </w:pPr>
    </w:p>
    <w:p w:rsidR="00CE49DE" w:rsidRDefault="00CE49DE" w:rsidP="00075B3B">
      <w:pPr>
        <w:ind w:firstLine="540"/>
        <w:jc w:val="both"/>
        <w:rPr>
          <w:sz w:val="28"/>
          <w:szCs w:val="28"/>
        </w:rPr>
      </w:pPr>
      <w:r>
        <w:rPr>
          <w:sz w:val="28"/>
          <w:szCs w:val="28"/>
        </w:rPr>
        <w:t>1.1.       Настоящий Порядок разработан во исполнение части 3 статьи 269.2 Бюджетного кодекса Российской Федерации, части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а также законодательства Российской Федерации и иных нормативных правовых актов о контрактной системе в сфере закупок.</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1.2.       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1.3.       Внутренний муниципальный финансовый контроль в сфере бюджетных правоотношений является контрольной деятельностью органа финансового контроля  (далее орган финансового контроля).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1.4.       Орган финансового контроля при осуществлении контрольной деятельности осуществляет: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       а) полномочия по внутреннему муниципальному финансовому контролю в сфере бюджетных правоотношений;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       б)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Федерального закона о контрактной системе.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1.5.       Орган финансового контроля при осуществлении полномочий по внутреннему муниципальному финансовому контролю в сфере бюджетных правоотношений осуществляет:</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предварительный контроль в целях предупреждения и пресечения бюджетных нарушений в процессе исполнения бюджета администрации Урюпинского муниципального района и сельских поселений, входящих в состав Урюпинского муниципального района (далее - местный бюджет);</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     - последующий контроль по результатам исполнения местного бюджета в целях установления законности его исполнения, достоверности учета и отчетности.</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1.6. Объектами контроля в сфере бюджетных правоотношений являются:</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а)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б) муниципальные учреждения;</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в) муниципальные унитарные предприятия;</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г) 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д)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1.7. Контроль в сфере закупок осуществляется в отношении следующих объектов контроля: муниципальных заказчиков, муниципальных бюджетных учреждений, контрактных служб, контрактных управляющих, уполномоченного органа, осуществляющих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1.8.       Контрольная деятельность подразделяется на плановую и внеплановую и осуществляется посредством проведения плановых и внеплановых проверок, а также проведения в рамках полномочий по внутреннему финансовому контролю в сфере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 Обследования могут проводиться в рамках камеральных и выездных проверок (ревизий) или как самостоятельное мероприятие.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1.9.   Плановые контрольные мероприятия проводятся в соответствии с планом контрольной деятельности (контрольных мероприятий), утверждаемым руководителем органа финансового контроля. Внеплановые контрольные мероприятия проводятся на основании решения руководителя, принятого в связи с поручением главы руководителей структурных подразделений Администрации – главных распорядителей средств местного бюджета, обращений (поручений, требований) правоохранительных органов, депутатских запросов.</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      1.10. При осуществлении контрольной деятельности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предусмотренные пунктом 1.4 настоящего Порядка.</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1.11. Порядок осуществления контрольных мероприятий, сроки и последовательность действий (процедур), требования к оформлению и формам документов, составляемых при осуществлении контрольной деятельности, устанавливается административным регламентом исполнения функции внутреннего муниципального финансового контроля (далее – административный регламент) в соответствии с требованиями настоящего Порядка. </w:t>
      </w:r>
    </w:p>
    <w:p w:rsidR="00CE49DE" w:rsidRDefault="00CE49DE" w:rsidP="00075B3B">
      <w:pPr>
        <w:ind w:firstLine="540"/>
        <w:jc w:val="both"/>
        <w:rPr>
          <w:sz w:val="28"/>
          <w:szCs w:val="28"/>
        </w:rPr>
      </w:pP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2.Должностные лица, осуществляющие контрольную деятельность, их права, обязанности и ответственность</w:t>
      </w:r>
    </w:p>
    <w:p w:rsidR="00CE49DE" w:rsidRDefault="00CE49DE" w:rsidP="00075B3B">
      <w:pPr>
        <w:ind w:firstLine="540"/>
        <w:jc w:val="both"/>
        <w:rPr>
          <w:sz w:val="28"/>
          <w:szCs w:val="28"/>
        </w:rPr>
      </w:pPr>
    </w:p>
    <w:p w:rsidR="00CE49DE" w:rsidRDefault="00CE49DE" w:rsidP="00075B3B">
      <w:pPr>
        <w:ind w:firstLine="540"/>
        <w:jc w:val="both"/>
        <w:rPr>
          <w:sz w:val="28"/>
          <w:szCs w:val="28"/>
        </w:rPr>
      </w:pP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2.1.       Должностными лицами, осуществляющими контрольную деятельность, являются:</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а) руководитель органа финансового контроля;</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б) руководитель и иные муниципальные служащие отдела финансового контроля в составе органа, ответственные за организацию и осуществление контрольных мероприятий;</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в) иные муниципальные служащие органа финансового контроля уполномоченные на проведение (участие в проведении) контрольных мероприятий в соответствии с приказом руководителя и (или) включаемые в состав проверочной (ревизионной) группы.</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             2.2. Должностные лица, указанные в пункте 2.1 настоящего Порядка, имеют право:</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           б) при осуществлении выездных проверок (ревизий) беспрепятственно по предъявлении служебных удостоверений, удостоверений на проведение выездной проверки (ревизии) и копии приказа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в) проводить экспертизы, необходимые при проведении контрольных мероприятий, и (или) привлекать независимых экспертов для проведения таких экспертиз;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г) выдавать представления, предписания об устранении выявленных нарушений в случаях, предусмотренных законодательством Российской Федерации в соответствии с настоящим Порядком;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д) направлять уведомления о применении бюджетных мер принуждения в случаях, предусмотренных бюджетным законодательством Российской Федерации;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е) обращаться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2.3. Должностные лица, указанные в пункте 2.1 настоящего Порядка, обязаны: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а) своевременно и в полной мере исполнять полномочия по предупреждению, выявлению и пресечению нарушений в установленной сфере деятельности;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б) соблюдать требования нормативных правовых актов в установленной сфере деятельности;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в) проводить контрольные мероприятия в соответствии с приказом руководителя органа финансового контроля;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г)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д) при выявлении факта совершения действия (бездействия), содержащего признаки административного правонарушения и (или) состава преступления, направлять в соответствующие государственные и (или) правоохранительные органы информацию о таком факте и документы (материалы), подтверждающие такой факт.</w:t>
      </w:r>
    </w:p>
    <w:p w:rsidR="00CE49DE" w:rsidRDefault="00CE49DE" w:rsidP="00075B3B">
      <w:pPr>
        <w:ind w:firstLine="540"/>
        <w:jc w:val="both"/>
        <w:rPr>
          <w:sz w:val="28"/>
          <w:szCs w:val="28"/>
        </w:rPr>
      </w:pP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3.Требования к планированию контрольной деятельности</w:t>
      </w:r>
    </w:p>
    <w:p w:rsidR="00CE49DE" w:rsidRDefault="00CE49DE" w:rsidP="00075B3B">
      <w:pPr>
        <w:ind w:firstLine="540"/>
        <w:jc w:val="both"/>
        <w:rPr>
          <w:sz w:val="28"/>
          <w:szCs w:val="28"/>
        </w:rPr>
      </w:pP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3.1.       Планирование контрольной деятельности осуществляется путем составления и утверждения плана контрольных мероприятий на календарный год.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План контрольных мероприятий (изменения в него) утверждается руководителем органа финансового контроля.</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План контрольных мероприятий подлежит утверждению до начала соответствующего календарного года.</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3.2.       В плане контрольных мероприятий устанавливаются конкретные объекты контроля, проверяемый период при проведении последующего контроля, форма контрольного мероприятия, дата (месяц) проведения контрольного мероприятия, ответственные исполнители.</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3.3.       Составление плана контрольных мероприятий осуществляется с соблюдением следующих условий:</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обеспечение равномерности нагрузки на должностные лица, осуществляющие контрольные мероприятия;</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3.4.       Отбор контрольных мероприятий осуществляется исходя из следующих критериев:</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     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         б) оценка состояния внутреннего финансового контроля в отношении объекта контроля, полученная органом финансового контроля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           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г) наличие информации о наличии признаков нарушений, поступившая от органов Федерального казначейства, главных распорядителей, главных администраторов средств местного бюджета, а также выявленная по результатам анализа данных единой информационной системы в сфере закупок.</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         3.6. Формирование плана контрольных мероприятий осуществляется с учетом информации о планируемых (проводимых) Контрольно-ревизионным Комитетом идентичных (аналогичных) контрольных мероприятиях в отношении деятельности объекта контроля в целях исключения дублирования деятельности по финансовому контролю.</w:t>
      </w:r>
    </w:p>
    <w:p w:rsidR="00CE49DE" w:rsidRDefault="00CE49DE" w:rsidP="00075B3B">
      <w:pPr>
        <w:ind w:firstLine="540"/>
        <w:jc w:val="both"/>
        <w:rPr>
          <w:sz w:val="28"/>
          <w:szCs w:val="28"/>
        </w:rPr>
      </w:pP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4.Требования к проведению контрольных мероприятий</w:t>
      </w:r>
    </w:p>
    <w:p w:rsidR="00CE49DE" w:rsidRDefault="00CE49DE" w:rsidP="00075B3B">
      <w:pPr>
        <w:ind w:firstLine="540"/>
        <w:jc w:val="both"/>
        <w:rPr>
          <w:sz w:val="28"/>
          <w:szCs w:val="28"/>
        </w:rPr>
      </w:pPr>
    </w:p>
    <w:p w:rsidR="00CE49DE" w:rsidRDefault="00CE49DE" w:rsidP="00075B3B">
      <w:pPr>
        <w:ind w:firstLine="540"/>
        <w:jc w:val="both"/>
        <w:rPr>
          <w:sz w:val="28"/>
          <w:szCs w:val="28"/>
        </w:rPr>
      </w:pP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4.1.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4.2.       В целях подготовки контрольного мероприятия (за исключением обследования) составляется программа. Программа контрольного мероприятия должна содержать указание на форму контрольного мероприятия (проверка, ревизия), тему контрольного мероприятия и наименование объекта контроля, перечень основных вопросов, подлежащих изучению в ходе контрольного мероприятия, а также определять необходимость привлечения экспертов.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4.3.       Программа контрольного мероприятия (внесение изменений в нее) утверждается руководителем органа финансового контроля.</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       Внесение изменений в программу контрольного мероприятия осуществляется на основании докладной записки руководителя проверочной (ревизионной) группы с изложением причин о необходимости внесения изменений.</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4.4.       Решение о назначении контрольного мероприятия принимается руководителем органа финансового контроля. Контрольное мероприятие проводится на основании приказа о его назначении (за исключением обследования, проводимого в рамках камеральных и выездных проверок, ревизий),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срок составления акта (при назначении выездной проверки, ревизии).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4.5. Решение о приостановлении проведения контрольного мероприятия принимается руководителем органа финансового контроля на основании мотивированного обращения 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Решение о приостановлении (возобновлении) проведения контрольного мероприятия оформляется приказом руководителя органа финансового контроля.</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4.6. Запросы органа финансового контроля о представлении информации, документов и материалов, акты проверок и ревизий, заключения, подготовленные по результатам проведенных обследований, извещения о приостановлении (возобновлении) выездной проверки (ревизии),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4.7. Документы, материалы и информация, необходимые для проведения контрольных мероприятий, представляются объектами контроля в подлиннике или копиях, заверенных руководителем (должностным лицом, уполномоченным руководителем), а финансовые документы, кроме того - подписью главного бухгалтера и печатью объекта контроля.</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4.8. Все документы, составляемые должностными лицами проверочной (ревизионной) группы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4.9. В рамках камеральных или выездных проверок (ревизий)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Лица и организации, в отношении которых проводится встречная проверка, обязаны представить по запросу (требованию) должностных лиц, проводящих контрольное мероприятие, информацию, документы и материалы, относящиеся к тематике проверки (ревизии).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Встречные проверки назначаются и проводятся в порядке, установленном для камеральных или выездных проверок (ревизий)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(ревизии) соответственно. </w:t>
      </w:r>
    </w:p>
    <w:p w:rsidR="00CE49DE" w:rsidRDefault="00CE49DE" w:rsidP="00075B3B">
      <w:pPr>
        <w:ind w:firstLine="540"/>
        <w:jc w:val="both"/>
        <w:rPr>
          <w:sz w:val="28"/>
          <w:szCs w:val="28"/>
        </w:rPr>
      </w:pP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4.10. Проведение обследования</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4.10.1. При проведении обследования осуществляются анализ и оценка состояния сферы деятельности объекта контроля, определенной приказом руководителя органа финансового контроля.</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4.10.2.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 4.10.3.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 4.10.4. По результатам проведения обследования оформляется заключение, которое подписывается должностным лицом, проводившим контрольное мероприятие,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п.4. настоящего Порядка.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  4.10.5. Заключение и иные материалы обследования подлежат рассмотрению руководителем органа финансового контроля в течение 15 рабочих дней со дня подписания заключения. По итогам рассмотрения заключения, подготовленного по результатам проведения обследования, руководитель органа финансового контроля может назначить проведение выездной проверки (ревизии), если в результате обследования выявлены факты, содержащие признаки нарушения бюджетного законодательства Российской Федерации и иных нормативных правовых актов, регулирующих бюджетные правоотношения.</w:t>
      </w:r>
    </w:p>
    <w:p w:rsidR="00CE49DE" w:rsidRDefault="00CE49DE" w:rsidP="00075B3B">
      <w:pPr>
        <w:ind w:firstLine="540"/>
        <w:jc w:val="both"/>
        <w:rPr>
          <w:sz w:val="28"/>
          <w:szCs w:val="28"/>
        </w:rPr>
      </w:pP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4.11. Проведение камеральной проверки</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4.11.1. Камеральная проверка проводится по месту нахождения органа финансового контроля, в том числе на основании бюджетной (бухгалтерской) отчетности и иных документов, представленных по запросам, а также информации, документов и материалов, полученных в ходе встречных проверок.</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4.11.2. Камеральная проверка проводится в течение 30 рабочих дней со дня получения от объекта контроля информации, документов и материалов, представленных по запросу органа финансового контроля.</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4.11.3. При проведении камеральной проверки в срок ее проведения не засчитываются периоды времени с даты отправки запроса органа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4.11.4. При проведении камеральной проверки по решению руководителя проверочной группы может быть проведено обследование.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4.11.5. По результатам камеральной проверки оформляется акт, который подписывается должностными лицами проверочной группы не позднее последнего дня срока проведения камеральной проверки.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 4.11.6. Акт камеральной проверки в течение 3 рабочих дней со дня его подписания вручается (направляется) представителю объекта контроля в соответствии с пунктом 4.6 настоящего Порядка.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4.11.7.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 </w:t>
      </w:r>
    </w:p>
    <w:p w:rsidR="00CE49DE" w:rsidRDefault="00CE49DE" w:rsidP="00075B3B">
      <w:pPr>
        <w:ind w:firstLine="540"/>
        <w:jc w:val="both"/>
        <w:rPr>
          <w:sz w:val="28"/>
          <w:szCs w:val="28"/>
        </w:rPr>
      </w:pPr>
      <w:r>
        <w:rPr>
          <w:sz w:val="28"/>
          <w:szCs w:val="28"/>
        </w:rPr>
        <w:t>На письменные возражения объекта контроля в течение 5 рабочих дней руководителем проверочной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проверки.</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4.11.8. Материалы камеральной проверки подлежат рассмотрению руководителем органа финансового контроля в течение 15 рабочих дней со дня подписания акта.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4.11.9. По результатам рассмотрения акта и иных материалов камеральной проверки руководитель органа финансового контроля принимает решение: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а) о применении мер принуждения, к которым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б) об отсутствии оснований для применения мер принуждения;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в) о проведении выездной проверки (ревизии).</w:t>
      </w:r>
    </w:p>
    <w:p w:rsidR="00CE49DE" w:rsidRDefault="00CE49DE" w:rsidP="00075B3B">
      <w:pPr>
        <w:ind w:firstLine="540"/>
        <w:jc w:val="both"/>
        <w:rPr>
          <w:sz w:val="28"/>
          <w:szCs w:val="28"/>
        </w:rPr>
      </w:pP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4.12. Проведение выездной проверки (ревизии)</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4.12.1. Выездная проверка (ревизия) проводится по месту нахождения объекта контроля.</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4.12.2. Срок проведения выездной проверки (ревизии) составляет 45 календарных дней. </w:t>
      </w:r>
    </w:p>
    <w:p w:rsidR="00CE49DE" w:rsidRDefault="00CE49DE" w:rsidP="00075B3B">
      <w:pPr>
        <w:ind w:firstLine="540"/>
        <w:jc w:val="both"/>
        <w:rPr>
          <w:sz w:val="28"/>
          <w:szCs w:val="28"/>
        </w:rPr>
      </w:pPr>
      <w:r>
        <w:rPr>
          <w:sz w:val="28"/>
          <w:szCs w:val="28"/>
        </w:rPr>
        <w:t xml:space="preserve"> Руководитель органа финансового контроля может продлить срок проведения выездной проверки (ревизии) на основании мотивированного обращения руководителя проверочной (ревизионной) группы, но не более чем на 10 рабочих дней.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4.12.3. На право проведения выездной проверки (ревизии) должностным лицам проверочной (ревизионной) группы руководителем органа финансового контроля выдается удостоверение на проведение выездной проверки (ревизии).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4.12.4. При проведении выездной проверки (ревизии) по решению руководителя проверочной (ревизионной) группы может быть проведено обследование. По результатам обследования оформляется заключение, которое прилагается к материалам выездной проверки (ревизии).</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4.12.5. На основании мотивированного обращения руководителя проверочной (ревизионной) группы руководитель органа финансового контроля может назначить проведение встречной проверки.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4.12.6. 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CE49DE" w:rsidRDefault="00CE49DE" w:rsidP="00075B3B">
      <w:pPr>
        <w:ind w:firstLine="540"/>
        <w:jc w:val="both"/>
        <w:rPr>
          <w:sz w:val="28"/>
          <w:szCs w:val="28"/>
        </w:rPr>
      </w:pPr>
      <w:r>
        <w:rPr>
          <w:sz w:val="28"/>
          <w:szCs w:val="28"/>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4.12.7.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соответствующий акт.</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4.12.8.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составляет и оставляет объекту контроля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4.12.9. Проведение выездной проверки (ревизии) может быть приостановлено руководителем органа финансового контроля на основании мотивированного обращения руководителя проверочной (ревизионной) группы: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а) на период проведения встречной проверки и (или) обследования;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в) на период организации и проведения экспертиз;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г) на период исполнения запросов, направленных в компетентные государственные органы;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д) в случае непредставления объектом контроля информации, документов и материалов, и (или) представления неполного комплекта истребуемой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е) при необходимости обследования имущества и (или) документов, находящихся не по месту нахождения объекта контроля.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4.12.10. Объект контроля должен быть письменно извещен о приостановлении проведения проверки (ревизии) и о причинах приостановления в течение 3 рабочих дней со дня его принятия.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4.12.11. Орган финансового контроля принимает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4.12.12. Выездная проверка (ревизия) возобновляется в течение 3 рабочих дней со дня получения сведений об устранении причин приостановления выездной проверки (ревизии) с письменным уведомлением объекта контроля.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4.12.13. После окончания контрольных действий результаты выездной проверки (ревизии) оформляются актом. Акт должен быть составлен и подписан должностными лицами проверочной (ревизионной) группы по результатам проверки - в течение 5 рабочих дней, по результатам ревизии -в течение 10 рабочих дней, исчисляемых со дня, следующего за днем окончания срока проведения контрольного мероприятия, указанного в приказе о его назначении.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4.12.14. К акту выездной проверки (ревизии) (за исключением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4.12.15. Акт выездной проверки (ревизии) в течение 2 рабочих дней со дня его подписания вручается (направляется) представителю объекта контроля в соответствии с настоящим Порядком.</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4.12.16. Объект контроля вправе представить письменные возражения на акт выездной проверки (ревизии) в течение 5 рабочих дней со дня его получения. На письменные возражения объекта контроля в течение 5 рабочих дней руководителем проверочной (ревизионной)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выездной проверки (ревизии).</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 4.12.17. Акт и иные материалы выездной проверки (ревизии) подлежат рассмотрению руководителем органа финансового контроля в течение 20 рабочих дней со дня подписания акта.</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4.12.18. По результатам рассмотрения акта и иных материалов выездной проверки (ревизии) руководитель финансового органа принимает решение:</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а) о применении мер принуждения;</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б) об отсутствии оснований для применения мер принуждения;</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в) о назначении внеплановой выездной проверки (ревизии) при представлении объектом контроля вместе с письменными возражениями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CE49DE" w:rsidRDefault="00CE49DE" w:rsidP="00075B3B">
      <w:pPr>
        <w:ind w:firstLine="540"/>
        <w:jc w:val="both"/>
        <w:rPr>
          <w:sz w:val="28"/>
          <w:szCs w:val="28"/>
        </w:rPr>
      </w:pP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5.Реализация результатов проведения контрольных мероприятий</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5.1. При осуществлении полномочий по внутреннему муниципальному финансовому контролю в сфере бюджетных правоотношений органа финансового контроля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направляет:</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в) уведомления о применении бюджетных мер принуждения.</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5.2. При осуществлении внутреннего муниципального финансового контроля в отношении закупок для обеспечения муниципальных нужд в случае установлении нарушений законодательства Российской Федерации и иных нормативных правовых актов о контрактной системе в сфере закупок орган финансового контроля направляет предписания об устранении таких нарушений. Указанные нарушения подлежат устранению в срок, установленный в предписании.</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5.3. Порядок исполнения решения о применении бюджетных мер принуждения осуществляется в порядке, установленном органом финансового контроля.</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5.4. Предписания и представления подписываются руководителем органа финансового контроля и вручаются (направляются) объекту контроля в течение 5 рабочих дней со дня принятия решения о применении мер принуждения в соответствии с пунктами 4.11.8, 4.11.9, 4.12.17, 4.12.18 настоящего Порядка.</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5.5. Отмена представлений и предписаний осуществляется в судебном порядке.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5.6. Должностные лица, проводившие контрольные мероприятия, осуществляют контроль за исполнением объектами контроля представлений и предписаний. В случае неисполнения представления и (или) предписания органа финансового контроля применяет (ходатайствует перед Главой Урюпинского муниципального района о применении) к лицу, не исполнившему такое представление и (или) предписание, меры ответственности в соответствии с законодательством Российской Федерации.</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5.7.В случае неисполнения предписания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орган финансового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и защищает в суде интересы по этому иску.</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5.8. При выявлении в ходе проведения контрольных мероприятий факта совершения объектами контроля действия (бездействия), содержащего признаки административного правонарушения и (или) уголовного преступления должностные лица органа финансового контроля направляют информацию о совершении указанных действий и подтверждающие такие факты материалы в соответствующие государственные и (или) правоохранительные органы. </w:t>
      </w:r>
    </w:p>
    <w:p w:rsidR="00CE49DE" w:rsidRDefault="00CE49DE" w:rsidP="00075B3B">
      <w:pPr>
        <w:ind w:firstLine="540"/>
        <w:jc w:val="both"/>
        <w:rPr>
          <w:sz w:val="28"/>
          <w:szCs w:val="28"/>
        </w:rPr>
      </w:pP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6.Требования к составлению отчетности о результатах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                                 контрольной деятельности</w:t>
      </w:r>
    </w:p>
    <w:p w:rsidR="00CE49DE" w:rsidRDefault="00CE49DE" w:rsidP="00075B3B">
      <w:pPr>
        <w:ind w:firstLine="540"/>
        <w:jc w:val="both"/>
        <w:rPr>
          <w:sz w:val="28"/>
          <w:szCs w:val="28"/>
        </w:rPr>
      </w:pPr>
    </w:p>
    <w:p w:rsidR="00CE49DE" w:rsidRDefault="00CE49DE" w:rsidP="00075B3B">
      <w:pPr>
        <w:ind w:firstLine="540"/>
        <w:jc w:val="both"/>
        <w:rPr>
          <w:sz w:val="28"/>
          <w:szCs w:val="28"/>
        </w:rPr>
      </w:pP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 xml:space="preserve">6.1.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финансового контроля ежегодно составляет отчет о результатах контрольной деятельности (далее – отчетность). </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6.2.  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 К результатам контрольных мероприятий относятся: количество проверенных объектов контроля; объем проверенных средств местного бюджета, сумма ущерба по видам нарушений в финансово-бюджетной сфере; количество представлений, предписаний и их исполнение в количественном и (или) денежном выражении (в т.ч. объем восстановленных (возмещенных) средств местного бюджета); количество направленных и исполненных уведомлений о применении бюджетных мер принуждения; количество направленных и удовлетворенных жалоб (исков) на решения, действия (бездействия) должностных лиц органом финансового контроля, принятые в ходе их контрольной деятельности.</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6.3.  Отчетность подписывается руководителем органа финансового контроля.</w:t>
      </w:r>
    </w:p>
    <w:p w:rsidR="00CE49DE" w:rsidRDefault="00CE49DE" w:rsidP="00075B3B">
      <w:pPr>
        <w:ind w:firstLine="540"/>
        <w:jc w:val="both"/>
        <w:rPr>
          <w:sz w:val="28"/>
          <w:szCs w:val="28"/>
        </w:rPr>
      </w:pPr>
    </w:p>
    <w:p w:rsidR="00CE49DE" w:rsidRDefault="00CE49DE" w:rsidP="00075B3B">
      <w:pPr>
        <w:ind w:firstLine="540"/>
        <w:jc w:val="both"/>
        <w:rPr>
          <w:sz w:val="28"/>
          <w:szCs w:val="28"/>
        </w:rPr>
      </w:pPr>
      <w:r>
        <w:rPr>
          <w:sz w:val="28"/>
          <w:szCs w:val="28"/>
        </w:rPr>
        <w:t>6.4.  Информация о результатах проведения контрольных мероприятий размещается на официальном сайте органов местного самоуправления муниципального образования с подведомственной территорией в сети «Интернет», в порядке, установленном муниципальными правовыми актами, а также в единой информационной системе в сфере закупок в порядке, установленном законодательством Российской Федерации.</w:t>
      </w:r>
    </w:p>
    <w:p w:rsidR="00CE49DE" w:rsidRDefault="00CE49DE" w:rsidP="00075B3B">
      <w:pPr>
        <w:ind w:firstLine="540"/>
        <w:jc w:val="center"/>
        <w:rPr>
          <w:b/>
          <w:bCs/>
          <w:sz w:val="28"/>
          <w:szCs w:val="28"/>
        </w:rPr>
      </w:pPr>
    </w:p>
    <w:p w:rsidR="00CE49DE" w:rsidRDefault="00CE49DE" w:rsidP="00075B3B"/>
    <w:p w:rsidR="00CE49DE" w:rsidRDefault="00CE49DE" w:rsidP="00075B3B"/>
    <w:p w:rsidR="00CE49DE" w:rsidRDefault="00CE49DE"/>
    <w:sectPr w:rsidR="00CE49DE" w:rsidSect="003962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5B3B"/>
    <w:rsid w:val="00075B3B"/>
    <w:rsid w:val="00192F29"/>
    <w:rsid w:val="001D300D"/>
    <w:rsid w:val="0020483A"/>
    <w:rsid w:val="003962BF"/>
    <w:rsid w:val="006F47C9"/>
    <w:rsid w:val="0071281E"/>
    <w:rsid w:val="008D272E"/>
    <w:rsid w:val="00CE49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B3B"/>
    <w:pPr>
      <w:suppressAutoHyphens/>
      <w:spacing w:line="100" w:lineRule="atLeast"/>
    </w:pPr>
    <w:rPr>
      <w:rFonts w:ascii="Times New Roman" w:hAnsi="Times New Roman"/>
      <w:kern w:val="2"/>
      <w:sz w:val="20"/>
      <w:szCs w:val="20"/>
      <w:lang w:eastAsia="ar-SA"/>
    </w:rPr>
  </w:style>
  <w:style w:type="paragraph" w:styleId="Heading1">
    <w:name w:val="heading 1"/>
    <w:basedOn w:val="Normal"/>
    <w:next w:val="Normal"/>
    <w:link w:val="Heading1Char"/>
    <w:uiPriority w:val="99"/>
    <w:qFormat/>
    <w:rsid w:val="00075B3B"/>
    <w:pPr>
      <w:keepNext/>
      <w:suppressAutoHyphens w:val="0"/>
      <w:spacing w:line="240" w:lineRule="auto"/>
      <w:jc w:val="center"/>
      <w:outlineLvl w:val="0"/>
    </w:pPr>
    <w:rPr>
      <w:rFonts w:eastAsia="Times New Roman"/>
      <w:kern w:val="0"/>
      <w:sz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5B3B"/>
    <w:rPr>
      <w:rFonts w:ascii="Times New Roman" w:hAnsi="Times New Roman" w:cs="Times New Roman"/>
      <w:sz w:val="20"/>
      <w:szCs w:val="20"/>
      <w:lang w:eastAsia="ru-RU"/>
    </w:rPr>
  </w:style>
  <w:style w:type="character" w:customStyle="1" w:styleId="ConsPlusNormal">
    <w:name w:val="ConsPlusNormal Знак"/>
    <w:basedOn w:val="DefaultParagraphFont"/>
    <w:link w:val="ConsPlusNormal0"/>
    <w:uiPriority w:val="99"/>
    <w:locked/>
    <w:rsid w:val="00075B3B"/>
    <w:rPr>
      <w:rFonts w:ascii="Arial" w:hAnsi="Arial" w:cs="Arial"/>
      <w:sz w:val="22"/>
      <w:szCs w:val="22"/>
      <w:lang w:val="ru-RU" w:eastAsia="en-US" w:bidi="ar-SA"/>
    </w:rPr>
  </w:style>
  <w:style w:type="paragraph" w:customStyle="1" w:styleId="ConsPlusNormal0">
    <w:name w:val="ConsPlusNormal"/>
    <w:link w:val="ConsPlusNormal"/>
    <w:uiPriority w:val="99"/>
    <w:rsid w:val="00075B3B"/>
    <w:pPr>
      <w:widowControl w:val="0"/>
      <w:autoSpaceDE w:val="0"/>
      <w:autoSpaceDN w:val="0"/>
      <w:adjustRightInd w:val="0"/>
      <w:ind w:firstLine="720"/>
    </w:pPr>
    <w:rPr>
      <w:rFonts w:ascii="Arial" w:hAnsi="Arial" w:cs="Arial"/>
      <w:lang w:eastAsia="en-US"/>
    </w:rPr>
  </w:style>
  <w:style w:type="paragraph" w:styleId="BodyText">
    <w:name w:val="Body Text"/>
    <w:basedOn w:val="Normal"/>
    <w:link w:val="BodyTextChar"/>
    <w:uiPriority w:val="99"/>
    <w:semiHidden/>
    <w:rsid w:val="00075B3B"/>
    <w:pPr>
      <w:suppressAutoHyphens w:val="0"/>
      <w:spacing w:line="240" w:lineRule="auto"/>
      <w:jc w:val="both"/>
    </w:pPr>
    <w:rPr>
      <w:rFonts w:eastAsia="Times New Roman"/>
      <w:kern w:val="0"/>
      <w:sz w:val="28"/>
      <w:szCs w:val="24"/>
      <w:lang w:eastAsia="ru-RU"/>
    </w:rPr>
  </w:style>
  <w:style w:type="character" w:customStyle="1" w:styleId="BodyTextChar">
    <w:name w:val="Body Text Char"/>
    <w:basedOn w:val="DefaultParagraphFont"/>
    <w:link w:val="BodyText"/>
    <w:uiPriority w:val="99"/>
    <w:semiHidden/>
    <w:locked/>
    <w:rsid w:val="00075B3B"/>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48411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17</Pages>
  <Words>4920</Words>
  <Characters>28047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2015-07-01T09:34:00Z</dcterms:created>
  <dcterms:modified xsi:type="dcterms:W3CDTF">2015-07-16T08:30:00Z</dcterms:modified>
</cp:coreProperties>
</file>