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AD" w:rsidRPr="00727C50" w:rsidRDefault="001C50AD" w:rsidP="00A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27C50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1C50AD" w:rsidRPr="00727C50" w:rsidRDefault="001C50AD" w:rsidP="00A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ВИХЛЯНЦЕВСКОГО</w:t>
      </w:r>
      <w:r w:rsidRPr="00727C5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C50AD" w:rsidRPr="00727C50" w:rsidRDefault="001C50AD" w:rsidP="00A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C50">
        <w:rPr>
          <w:rFonts w:ascii="Times New Roman" w:hAnsi="Times New Roman"/>
          <w:b/>
          <w:bCs/>
          <w:sz w:val="28"/>
          <w:szCs w:val="28"/>
        </w:rPr>
        <w:t>УРЮПИНСКОГО МУНИЦИПАЛЬНОГО РАЙОНА</w:t>
      </w:r>
    </w:p>
    <w:p w:rsidR="001C50AD" w:rsidRPr="00727C50" w:rsidRDefault="001C50AD" w:rsidP="00A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1C50AD" w:rsidRPr="00727C50" w:rsidRDefault="001C50AD" w:rsidP="00A22F37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kern w:val="28"/>
          <w:sz w:val="28"/>
          <w:szCs w:val="28"/>
        </w:rPr>
      </w:pPr>
      <w:r w:rsidRPr="00727C50">
        <w:rPr>
          <w:rFonts w:ascii="Times New Roman" w:hAnsi="Times New Roman"/>
          <w:b/>
          <w:bCs/>
          <w:kern w:val="28"/>
          <w:sz w:val="28"/>
          <w:szCs w:val="28"/>
        </w:rPr>
        <w:t>__________________________________________________________________</w:t>
      </w:r>
    </w:p>
    <w:p w:rsidR="001C50AD" w:rsidRPr="00727C50" w:rsidRDefault="001C50AD" w:rsidP="00A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0AD" w:rsidRPr="00727C50" w:rsidRDefault="001C50AD" w:rsidP="00A22F37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C5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C50AD" w:rsidRPr="00727C50" w:rsidRDefault="001C50AD" w:rsidP="00A2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От  08 </w:t>
      </w:r>
      <w:r w:rsidRPr="00727C5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12 </w:t>
      </w:r>
      <w:r w:rsidRPr="00727C50">
        <w:rPr>
          <w:rFonts w:ascii="Times New Roman" w:hAnsi="Times New Roman"/>
          <w:b/>
          <w:bCs/>
          <w:i/>
          <w:iCs/>
          <w:sz w:val="28"/>
          <w:szCs w:val="28"/>
        </w:rPr>
        <w:t xml:space="preserve">.2015   года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№ 19/ 61</w:t>
      </w:r>
    </w:p>
    <w:p w:rsidR="001C50AD" w:rsidRPr="00727C50" w:rsidRDefault="001C50AD" w:rsidP="00A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50AD" w:rsidRPr="00727C50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0AD" w:rsidRPr="00727C50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0AD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1C50AD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правила землепользования и </w:t>
      </w:r>
    </w:p>
    <w:p w:rsidR="001C50AD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застройки</w:t>
      </w:r>
      <w:r w:rsidRPr="0072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Вихлянцевского </w:t>
      </w:r>
      <w:r w:rsidRPr="00727C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C50AD" w:rsidRPr="00727C50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>Урюпинского муниципального</w:t>
      </w:r>
    </w:p>
    <w:p w:rsidR="001C50AD" w:rsidRPr="00727C50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>района Волгоградской области</w:t>
      </w:r>
    </w:p>
    <w:p w:rsidR="001C50AD" w:rsidRPr="00727C50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0AD" w:rsidRPr="00727C50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 исполнении письма администрации Урюпинского муниципального района Волгоградской области № 04-0128/2213 от 06.07.2015г., а так же в целях недопущения нарушения требований градостроительного законодательства Российской Федерации в части утверждения правил землепользования и застройки</w:t>
      </w:r>
      <w:r w:rsidRPr="00727C5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27C50">
        <w:rPr>
          <w:rFonts w:ascii="Times New Roman" w:hAnsi="Times New Roman"/>
          <w:sz w:val="28"/>
          <w:szCs w:val="28"/>
        </w:rPr>
        <w:t xml:space="preserve"> Совет  депутатов </w:t>
      </w:r>
      <w:r>
        <w:rPr>
          <w:rFonts w:ascii="Times New Roman" w:hAnsi="Times New Roman"/>
          <w:sz w:val="28"/>
          <w:szCs w:val="28"/>
        </w:rPr>
        <w:t>Вихлянцевского</w:t>
      </w:r>
      <w:r w:rsidRPr="00727C50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1C50AD" w:rsidRPr="00727C50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0AD" w:rsidRPr="00727C50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 xml:space="preserve"> РЕШИЛ: </w:t>
      </w:r>
    </w:p>
    <w:p w:rsidR="001C50AD" w:rsidRPr="00727C50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0AD" w:rsidRPr="00977729" w:rsidRDefault="001C50AD" w:rsidP="00977729">
      <w:pPr>
        <w:ind w:left="-15" w:right="15" w:hanging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77729">
        <w:rPr>
          <w:rFonts w:ascii="Times New Roman" w:hAnsi="Times New Roman"/>
          <w:sz w:val="28"/>
          <w:szCs w:val="28"/>
        </w:rPr>
        <w:t xml:space="preserve">Внести в </w:t>
      </w:r>
      <w:r w:rsidRPr="00977729">
        <w:rPr>
          <w:rFonts w:ascii="Times New Roman" w:hAnsi="Times New Roman"/>
          <w:sz w:val="28"/>
          <w:szCs w:val="28"/>
          <w:lang w:eastAsia="ar-SA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  <w:lang w:eastAsia="ar-SA"/>
        </w:rPr>
        <w:t xml:space="preserve"> Вихлянцевского</w:t>
      </w:r>
      <w:r w:rsidRPr="0097772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977729">
        <w:rPr>
          <w:rFonts w:ascii="Times New Roman" w:hAnsi="Times New Roman"/>
          <w:sz w:val="28"/>
          <w:szCs w:val="28"/>
          <w:lang w:eastAsia="ar-SA"/>
        </w:rPr>
        <w:t>олгоградской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77729">
        <w:rPr>
          <w:rFonts w:ascii="Times New Roman" w:hAnsi="Times New Roman"/>
          <w:sz w:val="28"/>
          <w:szCs w:val="28"/>
          <w:lang w:eastAsia="ar-SA"/>
        </w:rPr>
        <w:t>Применительно к  хутор</w:t>
      </w:r>
      <w:r>
        <w:rPr>
          <w:rFonts w:ascii="Times New Roman" w:hAnsi="Times New Roman"/>
          <w:sz w:val="28"/>
          <w:szCs w:val="28"/>
          <w:lang w:eastAsia="ar-SA"/>
        </w:rPr>
        <w:t>ам</w:t>
      </w:r>
      <w:r w:rsidRPr="009777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Вихлянцевский</w:t>
      </w:r>
      <w:r w:rsidRPr="00977729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Астаховский</w:t>
      </w:r>
      <w:r w:rsidRPr="00977729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1C50AD" w:rsidRPr="00977729" w:rsidRDefault="001C50AD" w:rsidP="009777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7729">
        <w:rPr>
          <w:rFonts w:ascii="Times New Roman" w:hAnsi="Times New Roman"/>
          <w:sz w:val="28"/>
          <w:szCs w:val="28"/>
        </w:rPr>
        <w:t xml:space="preserve">     1.1. Раздел 1 «</w:t>
      </w:r>
      <w:r w:rsidRPr="00977729">
        <w:rPr>
          <w:rFonts w:ascii="Times New Roman" w:hAnsi="Times New Roman"/>
          <w:sz w:val="28"/>
          <w:szCs w:val="28"/>
          <w:lang w:eastAsia="ar-SA"/>
        </w:rPr>
        <w:t xml:space="preserve">Порядок применения Правил землепользования и застройки </w:t>
      </w:r>
      <w:r>
        <w:rPr>
          <w:rFonts w:ascii="Times New Roman" w:hAnsi="Times New Roman"/>
          <w:sz w:val="28"/>
          <w:szCs w:val="28"/>
          <w:lang w:eastAsia="ar-SA"/>
        </w:rPr>
        <w:t>Вихлянцевского</w:t>
      </w:r>
      <w:r w:rsidRPr="0097772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применительно к населенным пунктам  х</w:t>
      </w:r>
      <w:r>
        <w:rPr>
          <w:rFonts w:ascii="Times New Roman" w:hAnsi="Times New Roman"/>
          <w:sz w:val="28"/>
          <w:szCs w:val="28"/>
          <w:lang w:eastAsia="ar-SA"/>
        </w:rPr>
        <w:t>утор</w:t>
      </w:r>
      <w:r w:rsidRPr="009777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Вихлянцевский</w:t>
      </w:r>
      <w:r w:rsidRPr="00977729">
        <w:rPr>
          <w:rFonts w:ascii="Times New Roman" w:hAnsi="Times New Roman"/>
          <w:sz w:val="28"/>
          <w:szCs w:val="28"/>
          <w:lang w:eastAsia="ar-SA"/>
        </w:rPr>
        <w:t>, х</w:t>
      </w:r>
      <w:r>
        <w:rPr>
          <w:rFonts w:ascii="Times New Roman" w:hAnsi="Times New Roman"/>
          <w:sz w:val="28"/>
          <w:szCs w:val="28"/>
          <w:lang w:eastAsia="ar-SA"/>
        </w:rPr>
        <w:t>утор</w:t>
      </w:r>
      <w:r w:rsidRPr="009777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Астаховский</w:t>
      </w:r>
      <w:r w:rsidRPr="00977729">
        <w:rPr>
          <w:rFonts w:ascii="Times New Roman" w:hAnsi="Times New Roman"/>
          <w:sz w:val="28"/>
          <w:szCs w:val="28"/>
          <w:lang w:eastAsia="ar-SA"/>
        </w:rPr>
        <w:t>» дополнить главой 5.1. следующего содержания: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 «Глава 5.1. Положение о регулировании </w:t>
      </w:r>
      <w:r>
        <w:rPr>
          <w:rFonts w:ascii="Times New Roman" w:hAnsi="Times New Roman"/>
          <w:sz w:val="28"/>
          <w:szCs w:val="28"/>
        </w:rPr>
        <w:t>иных</w:t>
      </w:r>
      <w:r w:rsidRPr="00977729">
        <w:rPr>
          <w:rFonts w:ascii="Times New Roman" w:hAnsi="Times New Roman"/>
          <w:sz w:val="28"/>
          <w:szCs w:val="28"/>
        </w:rPr>
        <w:t xml:space="preserve"> вопросов </w:t>
      </w:r>
      <w:hyperlink r:id="rId5" w:tooltip="Землепользование" w:history="1">
        <w:r w:rsidRPr="00977729">
          <w:rPr>
            <w:rFonts w:ascii="Times New Roman" w:hAnsi="Times New Roman"/>
            <w:color w:val="0000FF"/>
            <w:sz w:val="28"/>
            <w:szCs w:val="28"/>
            <w:u w:val="single"/>
          </w:rPr>
          <w:t>землепользования</w:t>
        </w:r>
      </w:hyperlink>
      <w:r w:rsidRPr="00977729">
        <w:rPr>
          <w:rFonts w:ascii="Times New Roman" w:hAnsi="Times New Roman"/>
          <w:sz w:val="28"/>
          <w:szCs w:val="28"/>
        </w:rPr>
        <w:t xml:space="preserve"> и застройки и о внесении изменений в Правила.</w:t>
      </w:r>
      <w:bookmarkStart w:id="0" w:name="_GoBack"/>
      <w:bookmarkEnd w:id="0"/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25.1</w:t>
      </w:r>
      <w:r w:rsidRPr="00977729">
        <w:rPr>
          <w:rFonts w:ascii="Times New Roman" w:hAnsi="Times New Roman"/>
          <w:sz w:val="28"/>
          <w:szCs w:val="28"/>
        </w:rPr>
        <w:t>. Порядок устройства ограждений земельных участков.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1. Настоящая статья регулирует вопросы устройства ограждений земельных участков, как выделенных в процессе  градостроительной подготовки территорий, так и ранее сформированных.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2. Ограждения, проходящие по общей меже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соблюдать условия, изложенные в части 10 настоящей статьи. 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2,0 м.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3. Ограждения земельных участков со стороны проездов и улиц должны выполняться «прозрачными». Допускается по согласованию с Архитектурно-градостроительной комиссией выполнение ограждения глухим со стороны проездов и улиц при условии, если это не нарушает объемно-пространственных характеристик окружающей застройки и ландшафта, норм инсоляции и естественного освещения.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Устройство ограждений участков многоквартирных жилых домов подлежит обязательному согласованию с Архитектурно-градостроительной комиссией.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Архитектурно-градостроительной комиссией в соответствии с требованиями частей 5-8 настоящей статьи. Максимально допустимая высота ограждения земельных участков со стороны улицы должна быть– 2,0 м.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4. Эскиз ограждения, отделяющего земельный участок от территории общего пользования, должен включать в себя следующие материалы: </w:t>
      </w:r>
      <w:r w:rsidRPr="00977729">
        <w:rPr>
          <w:rFonts w:ascii="Times New Roman" w:hAnsi="Times New Roman"/>
          <w:sz w:val="28"/>
          <w:szCs w:val="28"/>
        </w:rPr>
        <w:br/>
        <w:t>1) 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2) графическое изображение фасада ограждения, выполненное в масштабе 1:200 (в одном сантиметре два метра), фрагменты в масштабе 1:50 (в одном сантиметре пятьдесят сантиметров);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3) графическое изображение цветового решения ограждения;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4) отдельные конструктивны узлы, элементы.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5. Для согласования эскиза ограждения лицо, являющееся правообладателем земельного участка, подаёт в Архитектурно-градостроительную комиссию </w:t>
      </w:r>
      <w:hyperlink r:id="rId6" w:tooltip="Сельские поселения" w:history="1">
        <w:r w:rsidRPr="00977729">
          <w:rPr>
            <w:rFonts w:ascii="Times New Roman" w:hAnsi="Times New Roman"/>
            <w:color w:val="0000FF"/>
            <w:sz w:val="28"/>
            <w:szCs w:val="28"/>
            <w:u w:val="single"/>
          </w:rPr>
          <w:t>сельского поселения</w:t>
        </w:r>
      </w:hyperlink>
      <w:r w:rsidRPr="00977729">
        <w:rPr>
          <w:rFonts w:ascii="Times New Roman" w:hAnsi="Times New Roman"/>
          <w:sz w:val="28"/>
          <w:szCs w:val="28"/>
        </w:rPr>
        <w:t>, заявление с просьбой рассмотреть данный эскиз.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6. Архитектурно-градостроительная комиссия имеет право в течение трёх дней отклонить представленные для согласования материалы, в случае, если они недостаточно полно отражают конструктивные и архитектурные решения ограждения.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7. Заявление подлежит обязательной регистрации в день приёмки, о чём заявителю выдаётся расписка. Архитектурно-градостроительная комиссия в течение не более тридцати дней рассматривает эскиз ограждения, после чего выдаёт своё заключение о соответствии, либо несоответствии его эскиза требованиям части 10 настоящей статьи.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8. Согласование эскиза ограждения Архитектурно-градостроительной комиссией осуществляется без взимания платы.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9. Устройство ограждений земельных участков многоквартирных домов не допускается.</w:t>
      </w:r>
    </w:p>
    <w:p w:rsidR="001C50AD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10. Любые ограждения земельных участков должны соответствовать следующим условиям: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1) ограждение должно быть конструктивно надёжным;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2) ограждения, отделяющие земельный участок от территорий общего пользования, должны быть эстетически привлекательными.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11. В случаях, установленных действующим законодательством, применяется иная высота ограждений, чем та, которая установлена в градостроительных регламентах. 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25.2</w:t>
      </w:r>
      <w:r w:rsidRPr="00977729">
        <w:rPr>
          <w:rFonts w:ascii="Times New Roman" w:hAnsi="Times New Roman"/>
          <w:sz w:val="28"/>
          <w:szCs w:val="28"/>
        </w:rPr>
        <w:t xml:space="preserve">. Действие Правил по отношению к </w:t>
      </w:r>
      <w:hyperlink r:id="rId7" w:tooltip="Генеральные планы" w:history="1">
        <w:r w:rsidRPr="00977729">
          <w:rPr>
            <w:rFonts w:ascii="Times New Roman" w:hAnsi="Times New Roman"/>
            <w:color w:val="0000FF"/>
            <w:sz w:val="28"/>
            <w:szCs w:val="28"/>
            <w:u w:val="single"/>
          </w:rPr>
          <w:t>генеральному плану</w:t>
        </w:r>
      </w:hyperlink>
      <w:r w:rsidRPr="00977729">
        <w:rPr>
          <w:rFonts w:ascii="Times New Roman" w:hAnsi="Times New Roman"/>
          <w:sz w:val="28"/>
          <w:szCs w:val="28"/>
        </w:rPr>
        <w:t xml:space="preserve"> населенного пункта.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После введения в действие настоящих Правил генеральный план действует в части, не противоречащей настоящим Правилам.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25.3</w:t>
      </w:r>
      <w:r w:rsidRPr="00977729">
        <w:rPr>
          <w:rFonts w:ascii="Times New Roman" w:hAnsi="Times New Roman"/>
          <w:sz w:val="28"/>
          <w:szCs w:val="28"/>
        </w:rPr>
        <w:t>.   Действия Правил по отношению к правам, возникшим до их введения.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Принятые до введения в действие настоящих Правил нормативные правовые акты </w:t>
      </w:r>
      <w:hyperlink r:id="rId8" w:tooltip="Муниципальные образования" w:history="1">
        <w:r w:rsidRPr="00977729">
          <w:rPr>
            <w:rFonts w:ascii="Times New Roman" w:hAnsi="Times New Roman"/>
            <w:color w:val="0000FF"/>
            <w:sz w:val="28"/>
            <w:szCs w:val="28"/>
            <w:u w:val="single"/>
          </w:rPr>
          <w:t>муниципального образования</w:t>
        </w:r>
      </w:hyperlink>
      <w:r w:rsidRPr="00977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Вихлянцевского сельского поселен</w:t>
      </w:r>
      <w:r w:rsidRPr="00977729">
        <w:rPr>
          <w:rFonts w:ascii="Times New Roman" w:hAnsi="Times New Roman"/>
          <w:sz w:val="28"/>
          <w:szCs w:val="28"/>
        </w:rPr>
        <w:t xml:space="preserve">ия по вопросам землепользования и застройки применяются в части, не противоречащей настоящим Правилам, за исключением случаев, указанных в части 2 и 3 настоящей статьи. Виды разрешённого использования земельных участков, установленные нормативными актами органов местного самоуправления, и действующие на момент вступления в силу настоящих Правил, являются действительными наравне с установленными в главе </w:t>
      </w:r>
      <w:r>
        <w:rPr>
          <w:rFonts w:ascii="Times New Roman" w:hAnsi="Times New Roman"/>
          <w:sz w:val="28"/>
          <w:szCs w:val="28"/>
        </w:rPr>
        <w:t>4</w:t>
      </w:r>
      <w:r w:rsidRPr="00977729">
        <w:rPr>
          <w:rFonts w:ascii="Times New Roman" w:hAnsi="Times New Roman"/>
          <w:sz w:val="28"/>
          <w:szCs w:val="28"/>
        </w:rPr>
        <w:t xml:space="preserve"> настоящих Правил для получения градостроительных планов земельных участков, подготовки </w:t>
      </w:r>
      <w:hyperlink r:id="rId9" w:tooltip="Проектная документация" w:history="1">
        <w:r w:rsidRPr="00977729">
          <w:rPr>
            <w:rFonts w:ascii="Times New Roman" w:hAnsi="Times New Roman"/>
            <w:color w:val="0000FF"/>
            <w:sz w:val="28"/>
            <w:szCs w:val="28"/>
            <w:u w:val="single"/>
          </w:rPr>
          <w:t>проектной документации</w:t>
        </w:r>
      </w:hyperlink>
      <w:r w:rsidRPr="00977729">
        <w:rPr>
          <w:rFonts w:ascii="Times New Roman" w:hAnsi="Times New Roman"/>
          <w:sz w:val="28"/>
          <w:szCs w:val="28"/>
        </w:rPr>
        <w:t xml:space="preserve"> (в случаях, определённых действующим законодательством), получения </w:t>
      </w:r>
      <w:hyperlink r:id="rId10" w:tooltip="Решения на строительство" w:history="1">
        <w:r w:rsidRPr="00977729">
          <w:rPr>
            <w:rFonts w:ascii="Times New Roman" w:hAnsi="Times New Roman"/>
            <w:color w:val="0000FF"/>
            <w:sz w:val="28"/>
            <w:szCs w:val="28"/>
            <w:u w:val="single"/>
          </w:rPr>
          <w:t>разрешения на строительство</w:t>
        </w:r>
      </w:hyperlink>
      <w:r w:rsidRPr="00977729">
        <w:rPr>
          <w:rFonts w:ascii="Times New Roman" w:hAnsi="Times New Roman"/>
          <w:sz w:val="28"/>
          <w:szCs w:val="28"/>
        </w:rPr>
        <w:t xml:space="preserve"> и ввод объекта в эксплуатацию. Требования к параметрам использования объектов капитального строительства и земельных участков, установленные в градостроительных планах и архитектурно-планировочных заданиях, утверждённых до вступления в силу настоящих Правил, являются действительными. Требования к функциональному назначению территорий, параметрам объектов капитального строительства, земельных участков, установленные в проектах планировки и (или) межевания территорий, разработанных в соответствии с заданиями уполномоченного органа в области </w:t>
      </w:r>
      <w:hyperlink r:id="rId11" w:tooltip="Градостроительная деятельность" w:history="1">
        <w:r w:rsidRPr="00977729">
          <w:rPr>
            <w:rFonts w:ascii="Times New Roman" w:hAnsi="Times New Roman"/>
            <w:color w:val="0000FF"/>
            <w:sz w:val="28"/>
            <w:szCs w:val="28"/>
            <w:u w:val="single"/>
          </w:rPr>
          <w:t>градостроительной деятельности</w:t>
        </w:r>
      </w:hyperlink>
      <w:r w:rsidRPr="00977729">
        <w:rPr>
          <w:rFonts w:ascii="Times New Roman" w:hAnsi="Times New Roman"/>
          <w:sz w:val="28"/>
          <w:szCs w:val="28"/>
        </w:rPr>
        <w:t xml:space="preserve">, выданными до утверждения настоящих Правил являются действительными в том случае, если по указанным проектам в срок до принятия Привила землепользования и застройки. Объекты капитального строительства, существовавшие на законных основаниях до вступления в силу настоящих Правил, или до вступления в силу изменений в настоящие Правила являются несоответствующими настоящим Правилам в случаях, когда эти объекты: 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1) имеют вид, виды использования, которые не предусмотрены как разрешенные для соответствующих территориальных зон;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2) имеют вид, виды использования, которые поименованы как разрешенные для соответствующих территориальных зон, но расположены в зонах с особыми условиями использования территорий;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3) имеют параметры не соответствующие предельным параметрам, установленным применительно к соответствующим зонам.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6. Правовым актом Администрации сельского поселения может быть придан статус несоответствия градостроительным регламентам производственных и иных объектов, чьи санитарно-защитные зоны распространяются за пределы территориальной зоны расположения этих объектов и (или) функционирование которых наносит несоразмерный ущерб </w:t>
      </w:r>
      <w:hyperlink r:id="rId12" w:tooltip="Владелец" w:history="1">
        <w:r w:rsidRPr="00977729">
          <w:rPr>
            <w:rFonts w:ascii="Times New Roman" w:hAnsi="Times New Roman"/>
            <w:color w:val="0000FF"/>
            <w:sz w:val="28"/>
            <w:szCs w:val="28"/>
            <w:u w:val="single"/>
          </w:rPr>
          <w:t>владельцам</w:t>
        </w:r>
      </w:hyperlink>
      <w:r w:rsidRPr="00977729">
        <w:rPr>
          <w:rFonts w:ascii="Times New Roman" w:hAnsi="Times New Roman"/>
          <w:sz w:val="28"/>
          <w:szCs w:val="28"/>
        </w:rPr>
        <w:t xml:space="preserve"> соседних объектов недвижимости, то есть значительно снижается стоимость этих объектов.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25.4</w:t>
      </w:r>
      <w:r w:rsidRPr="00977729">
        <w:rPr>
          <w:rFonts w:ascii="Times New Roman" w:hAnsi="Times New Roman"/>
          <w:sz w:val="28"/>
          <w:szCs w:val="28"/>
        </w:rPr>
        <w:t>. Внесение изменений в Правила.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Внесение изменений в настоящие Правила производится в соответствии с порядком, установленным статьёй 33 Градостроительного кодекса Российской Федерации.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25.5</w:t>
      </w:r>
      <w:r w:rsidRPr="00977729">
        <w:rPr>
          <w:rFonts w:ascii="Times New Roman" w:hAnsi="Times New Roman"/>
          <w:sz w:val="28"/>
          <w:szCs w:val="28"/>
        </w:rPr>
        <w:t>. Ответственность за нарушение Правил.</w:t>
      </w:r>
    </w:p>
    <w:p w:rsidR="001C50AD" w:rsidRPr="00977729" w:rsidRDefault="001C50AD" w:rsidP="008D4B7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За нарушение настоящих Правил физические и юридические лица, а также должностные лица несут ответственность в соответствии с действующим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Волгоградской</w:t>
      </w:r>
      <w:r w:rsidRPr="00977729">
        <w:rPr>
          <w:rFonts w:ascii="Times New Roman" w:hAnsi="Times New Roman"/>
          <w:sz w:val="28"/>
          <w:szCs w:val="28"/>
        </w:rPr>
        <w:t xml:space="preserve"> области.»</w:t>
      </w:r>
    </w:p>
    <w:p w:rsidR="001C50AD" w:rsidRPr="00977729" w:rsidRDefault="001C50AD" w:rsidP="008D4B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50AD" w:rsidRPr="00727C50" w:rsidRDefault="001C50AD" w:rsidP="00494E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0AD" w:rsidRPr="00727C50" w:rsidRDefault="001C50AD" w:rsidP="00494E4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 и подлежит официальному опубликованию (обнародованию).</w:t>
      </w:r>
    </w:p>
    <w:p w:rsidR="001C50AD" w:rsidRPr="00727C50" w:rsidRDefault="001C50AD" w:rsidP="00494E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0AD" w:rsidRPr="00727C50" w:rsidRDefault="001C50AD" w:rsidP="00494E4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 на официальном сайте Урюпинского муниципального района </w:t>
      </w:r>
      <w:r w:rsidRPr="008D4B79">
        <w:rPr>
          <w:rFonts w:ascii="Times New Roman" w:hAnsi="Times New Roman"/>
          <w:sz w:val="28"/>
          <w:szCs w:val="28"/>
        </w:rPr>
        <w:t>http://www.umr34.ru/</w:t>
      </w:r>
      <w:r>
        <w:rPr>
          <w:rFonts w:ascii="Times New Roman" w:hAnsi="Times New Roman"/>
          <w:sz w:val="28"/>
          <w:szCs w:val="28"/>
        </w:rPr>
        <w:t>.</w:t>
      </w:r>
    </w:p>
    <w:p w:rsidR="001C50AD" w:rsidRPr="00727C50" w:rsidRDefault="001C50AD" w:rsidP="00494E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0AD" w:rsidRPr="00727C50" w:rsidRDefault="001C50AD" w:rsidP="00494E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0AD" w:rsidRPr="00727C50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0AD" w:rsidRPr="00727C50" w:rsidRDefault="001C50AD" w:rsidP="00494E4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Вихлянцевского</w:t>
      </w:r>
      <w:r w:rsidRPr="00727C50">
        <w:rPr>
          <w:rFonts w:ascii="Times New Roman" w:hAnsi="Times New Roman"/>
          <w:sz w:val="28"/>
          <w:szCs w:val="28"/>
        </w:rPr>
        <w:t xml:space="preserve"> </w:t>
      </w:r>
    </w:p>
    <w:p w:rsidR="001C50AD" w:rsidRPr="00727C50" w:rsidRDefault="001C50AD" w:rsidP="00494E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727C50">
        <w:rPr>
          <w:rFonts w:ascii="Times New Roman" w:hAnsi="Times New Roman"/>
          <w:sz w:val="28"/>
          <w:szCs w:val="28"/>
        </w:rPr>
        <w:t xml:space="preserve">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27C5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Н.И. Зайцева</w:t>
      </w:r>
    </w:p>
    <w:p w:rsidR="001C50AD" w:rsidRPr="00727C50" w:rsidRDefault="001C50AD" w:rsidP="00A22F3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0AD" w:rsidRDefault="001C50AD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1C50AD" w:rsidRDefault="001C50AD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1C50AD" w:rsidRDefault="001C50AD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1C50AD" w:rsidRDefault="001C50AD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1C50AD" w:rsidRDefault="001C50AD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1C50AD" w:rsidRDefault="001C50AD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1C50AD" w:rsidRDefault="001C50AD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1C50AD" w:rsidRDefault="001C50AD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1C50AD" w:rsidRDefault="001C50AD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1C50AD" w:rsidRDefault="001C50AD" w:rsidP="00AD275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sectPr w:rsidR="001C50AD" w:rsidSect="00AD27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530"/>
    <w:multiLevelType w:val="hybridMultilevel"/>
    <w:tmpl w:val="44EA385E"/>
    <w:lvl w:ilvl="0" w:tplc="9D32232A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F37"/>
    <w:rsid w:val="0000109E"/>
    <w:rsid w:val="00002575"/>
    <w:rsid w:val="00013669"/>
    <w:rsid w:val="000164C2"/>
    <w:rsid w:val="00023BC7"/>
    <w:rsid w:val="000244C8"/>
    <w:rsid w:val="000248C3"/>
    <w:rsid w:val="00036C7E"/>
    <w:rsid w:val="000452B4"/>
    <w:rsid w:val="0005248A"/>
    <w:rsid w:val="00052B90"/>
    <w:rsid w:val="000575EC"/>
    <w:rsid w:val="00070042"/>
    <w:rsid w:val="00070A94"/>
    <w:rsid w:val="00071021"/>
    <w:rsid w:val="00074844"/>
    <w:rsid w:val="000770FF"/>
    <w:rsid w:val="00077258"/>
    <w:rsid w:val="00090DDD"/>
    <w:rsid w:val="00095C2F"/>
    <w:rsid w:val="000A3BA8"/>
    <w:rsid w:val="000A66C8"/>
    <w:rsid w:val="000B001E"/>
    <w:rsid w:val="000B01C2"/>
    <w:rsid w:val="000B3F7C"/>
    <w:rsid w:val="000C2D57"/>
    <w:rsid w:val="000C6093"/>
    <w:rsid w:val="000C666C"/>
    <w:rsid w:val="000C7D2A"/>
    <w:rsid w:val="000D115A"/>
    <w:rsid w:val="000D1A8D"/>
    <w:rsid w:val="000D2E9A"/>
    <w:rsid w:val="000D375F"/>
    <w:rsid w:val="000D4C07"/>
    <w:rsid w:val="000D64C4"/>
    <w:rsid w:val="000D71E2"/>
    <w:rsid w:val="000E1AE3"/>
    <w:rsid w:val="001136FE"/>
    <w:rsid w:val="00113AD4"/>
    <w:rsid w:val="00114D6E"/>
    <w:rsid w:val="001273FE"/>
    <w:rsid w:val="00131302"/>
    <w:rsid w:val="00131517"/>
    <w:rsid w:val="00133C67"/>
    <w:rsid w:val="00146A4D"/>
    <w:rsid w:val="0015051A"/>
    <w:rsid w:val="00151F6C"/>
    <w:rsid w:val="00152097"/>
    <w:rsid w:val="00161D3E"/>
    <w:rsid w:val="001623F0"/>
    <w:rsid w:val="00165B22"/>
    <w:rsid w:val="00165E41"/>
    <w:rsid w:val="00167EA9"/>
    <w:rsid w:val="00172F9C"/>
    <w:rsid w:val="001735F0"/>
    <w:rsid w:val="001766F7"/>
    <w:rsid w:val="00176B2E"/>
    <w:rsid w:val="0018459B"/>
    <w:rsid w:val="00187A97"/>
    <w:rsid w:val="00190952"/>
    <w:rsid w:val="00192D85"/>
    <w:rsid w:val="00193E32"/>
    <w:rsid w:val="00195671"/>
    <w:rsid w:val="001975E4"/>
    <w:rsid w:val="001A3D75"/>
    <w:rsid w:val="001B58B6"/>
    <w:rsid w:val="001B6EF0"/>
    <w:rsid w:val="001C50AD"/>
    <w:rsid w:val="001D1DB0"/>
    <w:rsid w:val="001D4159"/>
    <w:rsid w:val="001D4783"/>
    <w:rsid w:val="001D6CB4"/>
    <w:rsid w:val="001D6FB3"/>
    <w:rsid w:val="001E1FFF"/>
    <w:rsid w:val="001E6DFC"/>
    <w:rsid w:val="001F402E"/>
    <w:rsid w:val="001F6900"/>
    <w:rsid w:val="001F6E1D"/>
    <w:rsid w:val="001F7C11"/>
    <w:rsid w:val="00202243"/>
    <w:rsid w:val="00207D7A"/>
    <w:rsid w:val="00212792"/>
    <w:rsid w:val="00212CAE"/>
    <w:rsid w:val="002172AC"/>
    <w:rsid w:val="00217590"/>
    <w:rsid w:val="002200F4"/>
    <w:rsid w:val="00224EC3"/>
    <w:rsid w:val="00227C3D"/>
    <w:rsid w:val="00227F6D"/>
    <w:rsid w:val="00233C36"/>
    <w:rsid w:val="00241318"/>
    <w:rsid w:val="00242B43"/>
    <w:rsid w:val="002457FE"/>
    <w:rsid w:val="00250330"/>
    <w:rsid w:val="002667C4"/>
    <w:rsid w:val="00270920"/>
    <w:rsid w:val="00275CA5"/>
    <w:rsid w:val="00275EB3"/>
    <w:rsid w:val="0029130A"/>
    <w:rsid w:val="00291912"/>
    <w:rsid w:val="002977C5"/>
    <w:rsid w:val="002A594C"/>
    <w:rsid w:val="002B0D5B"/>
    <w:rsid w:val="002B3E55"/>
    <w:rsid w:val="002B4C86"/>
    <w:rsid w:val="002B5331"/>
    <w:rsid w:val="002B6099"/>
    <w:rsid w:val="002C457F"/>
    <w:rsid w:val="002C4E53"/>
    <w:rsid w:val="002D1E74"/>
    <w:rsid w:val="002D4BAF"/>
    <w:rsid w:val="002E3478"/>
    <w:rsid w:val="002E6B8C"/>
    <w:rsid w:val="002E72B1"/>
    <w:rsid w:val="002F314D"/>
    <w:rsid w:val="002F3B2E"/>
    <w:rsid w:val="00304C75"/>
    <w:rsid w:val="003107FD"/>
    <w:rsid w:val="003136F4"/>
    <w:rsid w:val="00313E46"/>
    <w:rsid w:val="0031583E"/>
    <w:rsid w:val="00317B45"/>
    <w:rsid w:val="00321152"/>
    <w:rsid w:val="00324E34"/>
    <w:rsid w:val="0033116D"/>
    <w:rsid w:val="00331C78"/>
    <w:rsid w:val="00331EBD"/>
    <w:rsid w:val="00332F41"/>
    <w:rsid w:val="00334472"/>
    <w:rsid w:val="00346E88"/>
    <w:rsid w:val="003546E6"/>
    <w:rsid w:val="00357B95"/>
    <w:rsid w:val="00366132"/>
    <w:rsid w:val="0037793D"/>
    <w:rsid w:val="003805B0"/>
    <w:rsid w:val="003836C3"/>
    <w:rsid w:val="0038478B"/>
    <w:rsid w:val="00387005"/>
    <w:rsid w:val="00394C73"/>
    <w:rsid w:val="003976FC"/>
    <w:rsid w:val="003A0637"/>
    <w:rsid w:val="003B0931"/>
    <w:rsid w:val="003B76D4"/>
    <w:rsid w:val="003D775A"/>
    <w:rsid w:val="003E1BDA"/>
    <w:rsid w:val="003E69B4"/>
    <w:rsid w:val="003E6B6F"/>
    <w:rsid w:val="0040095C"/>
    <w:rsid w:val="0041708D"/>
    <w:rsid w:val="00421C0F"/>
    <w:rsid w:val="004229A6"/>
    <w:rsid w:val="004243A9"/>
    <w:rsid w:val="00435AD2"/>
    <w:rsid w:val="00443B65"/>
    <w:rsid w:val="0044518E"/>
    <w:rsid w:val="00446147"/>
    <w:rsid w:val="00447215"/>
    <w:rsid w:val="00450BA2"/>
    <w:rsid w:val="00453AD8"/>
    <w:rsid w:val="00455304"/>
    <w:rsid w:val="00460D38"/>
    <w:rsid w:val="00466964"/>
    <w:rsid w:val="004669B7"/>
    <w:rsid w:val="00466D69"/>
    <w:rsid w:val="00473D63"/>
    <w:rsid w:val="00477A53"/>
    <w:rsid w:val="004806BC"/>
    <w:rsid w:val="00481B7B"/>
    <w:rsid w:val="00482282"/>
    <w:rsid w:val="00490271"/>
    <w:rsid w:val="00494E46"/>
    <w:rsid w:val="00497699"/>
    <w:rsid w:val="004A44DA"/>
    <w:rsid w:val="004B22A6"/>
    <w:rsid w:val="004C0EA8"/>
    <w:rsid w:val="004C2BCE"/>
    <w:rsid w:val="004D4F84"/>
    <w:rsid w:val="004E2CAB"/>
    <w:rsid w:val="004E3F2D"/>
    <w:rsid w:val="004F5B39"/>
    <w:rsid w:val="004F7775"/>
    <w:rsid w:val="00500A99"/>
    <w:rsid w:val="00502C1A"/>
    <w:rsid w:val="005154A7"/>
    <w:rsid w:val="00516202"/>
    <w:rsid w:val="00523CA9"/>
    <w:rsid w:val="00524909"/>
    <w:rsid w:val="00524E41"/>
    <w:rsid w:val="00525CE8"/>
    <w:rsid w:val="00550EF3"/>
    <w:rsid w:val="005556F9"/>
    <w:rsid w:val="005609CB"/>
    <w:rsid w:val="00561D5E"/>
    <w:rsid w:val="00562148"/>
    <w:rsid w:val="00562BC6"/>
    <w:rsid w:val="005767F1"/>
    <w:rsid w:val="005846A2"/>
    <w:rsid w:val="005908F4"/>
    <w:rsid w:val="0059144E"/>
    <w:rsid w:val="00591F8A"/>
    <w:rsid w:val="00595389"/>
    <w:rsid w:val="005A70D7"/>
    <w:rsid w:val="005B6252"/>
    <w:rsid w:val="005C02C5"/>
    <w:rsid w:val="005C12FE"/>
    <w:rsid w:val="005C3423"/>
    <w:rsid w:val="005C6C55"/>
    <w:rsid w:val="005E2A44"/>
    <w:rsid w:val="005E50D9"/>
    <w:rsid w:val="005F712F"/>
    <w:rsid w:val="0060015B"/>
    <w:rsid w:val="0060098C"/>
    <w:rsid w:val="006062C4"/>
    <w:rsid w:val="00612D32"/>
    <w:rsid w:val="006141DE"/>
    <w:rsid w:val="00617527"/>
    <w:rsid w:val="00627D02"/>
    <w:rsid w:val="00630F4E"/>
    <w:rsid w:val="00636DA1"/>
    <w:rsid w:val="00656BB1"/>
    <w:rsid w:val="006659C5"/>
    <w:rsid w:val="00666525"/>
    <w:rsid w:val="00666AAC"/>
    <w:rsid w:val="006671F2"/>
    <w:rsid w:val="00672B3F"/>
    <w:rsid w:val="0067478D"/>
    <w:rsid w:val="00682945"/>
    <w:rsid w:val="00683FA3"/>
    <w:rsid w:val="00685437"/>
    <w:rsid w:val="00692FD5"/>
    <w:rsid w:val="0069332D"/>
    <w:rsid w:val="006B1F48"/>
    <w:rsid w:val="006B4DB0"/>
    <w:rsid w:val="006B5551"/>
    <w:rsid w:val="006B7361"/>
    <w:rsid w:val="006C56FD"/>
    <w:rsid w:val="006D58C0"/>
    <w:rsid w:val="006E280A"/>
    <w:rsid w:val="006E4CFA"/>
    <w:rsid w:val="006F2A0C"/>
    <w:rsid w:val="006F556D"/>
    <w:rsid w:val="006F5AB2"/>
    <w:rsid w:val="00700619"/>
    <w:rsid w:val="00702AF1"/>
    <w:rsid w:val="0070332C"/>
    <w:rsid w:val="007040FE"/>
    <w:rsid w:val="0071415B"/>
    <w:rsid w:val="0071703F"/>
    <w:rsid w:val="00723C0D"/>
    <w:rsid w:val="00727C50"/>
    <w:rsid w:val="00730F29"/>
    <w:rsid w:val="00744745"/>
    <w:rsid w:val="007476AA"/>
    <w:rsid w:val="007478F3"/>
    <w:rsid w:val="00754192"/>
    <w:rsid w:val="00766A6C"/>
    <w:rsid w:val="00767682"/>
    <w:rsid w:val="007726D1"/>
    <w:rsid w:val="00772AEF"/>
    <w:rsid w:val="007861E0"/>
    <w:rsid w:val="00794CAA"/>
    <w:rsid w:val="007A5ED2"/>
    <w:rsid w:val="007A68F6"/>
    <w:rsid w:val="007B5149"/>
    <w:rsid w:val="007C18A8"/>
    <w:rsid w:val="007C4996"/>
    <w:rsid w:val="007D5C0B"/>
    <w:rsid w:val="007E2C23"/>
    <w:rsid w:val="007E6657"/>
    <w:rsid w:val="007F1150"/>
    <w:rsid w:val="00806894"/>
    <w:rsid w:val="00816623"/>
    <w:rsid w:val="0082427C"/>
    <w:rsid w:val="00827337"/>
    <w:rsid w:val="00840AA4"/>
    <w:rsid w:val="00840F9A"/>
    <w:rsid w:val="00842218"/>
    <w:rsid w:val="00854380"/>
    <w:rsid w:val="00861206"/>
    <w:rsid w:val="00870A46"/>
    <w:rsid w:val="00871424"/>
    <w:rsid w:val="00872BE9"/>
    <w:rsid w:val="00882824"/>
    <w:rsid w:val="00883D2D"/>
    <w:rsid w:val="008868C4"/>
    <w:rsid w:val="008872BA"/>
    <w:rsid w:val="00893A71"/>
    <w:rsid w:val="008A000E"/>
    <w:rsid w:val="008A22C3"/>
    <w:rsid w:val="008A400C"/>
    <w:rsid w:val="008A5A3F"/>
    <w:rsid w:val="008A5ABA"/>
    <w:rsid w:val="008A684F"/>
    <w:rsid w:val="008A74EE"/>
    <w:rsid w:val="008B23C8"/>
    <w:rsid w:val="008B3AA8"/>
    <w:rsid w:val="008D0702"/>
    <w:rsid w:val="008D4B79"/>
    <w:rsid w:val="008F5055"/>
    <w:rsid w:val="008F51D2"/>
    <w:rsid w:val="00900638"/>
    <w:rsid w:val="0090285F"/>
    <w:rsid w:val="009042B1"/>
    <w:rsid w:val="0090605A"/>
    <w:rsid w:val="00914E16"/>
    <w:rsid w:val="00915C2E"/>
    <w:rsid w:val="00915CB4"/>
    <w:rsid w:val="00915ED4"/>
    <w:rsid w:val="00916573"/>
    <w:rsid w:val="00925807"/>
    <w:rsid w:val="009321D9"/>
    <w:rsid w:val="00936602"/>
    <w:rsid w:val="00937CA3"/>
    <w:rsid w:val="00940837"/>
    <w:rsid w:val="009476F4"/>
    <w:rsid w:val="00947C87"/>
    <w:rsid w:val="0095006E"/>
    <w:rsid w:val="009572A3"/>
    <w:rsid w:val="0097076D"/>
    <w:rsid w:val="00972FEE"/>
    <w:rsid w:val="00977729"/>
    <w:rsid w:val="00983345"/>
    <w:rsid w:val="00985949"/>
    <w:rsid w:val="0099166D"/>
    <w:rsid w:val="00991EF3"/>
    <w:rsid w:val="00992461"/>
    <w:rsid w:val="009932A3"/>
    <w:rsid w:val="0099696C"/>
    <w:rsid w:val="009A0CB7"/>
    <w:rsid w:val="009A24F0"/>
    <w:rsid w:val="009A2934"/>
    <w:rsid w:val="009A3999"/>
    <w:rsid w:val="009B0AC2"/>
    <w:rsid w:val="009C0550"/>
    <w:rsid w:val="009C29C0"/>
    <w:rsid w:val="009D0980"/>
    <w:rsid w:val="009D7DFF"/>
    <w:rsid w:val="009E7B37"/>
    <w:rsid w:val="009F177E"/>
    <w:rsid w:val="009F6C01"/>
    <w:rsid w:val="00A01272"/>
    <w:rsid w:val="00A1227F"/>
    <w:rsid w:val="00A15908"/>
    <w:rsid w:val="00A20B6F"/>
    <w:rsid w:val="00A20DA9"/>
    <w:rsid w:val="00A22F37"/>
    <w:rsid w:val="00A239C7"/>
    <w:rsid w:val="00A37372"/>
    <w:rsid w:val="00A45311"/>
    <w:rsid w:val="00A46D23"/>
    <w:rsid w:val="00A52352"/>
    <w:rsid w:val="00A67EA1"/>
    <w:rsid w:val="00A71839"/>
    <w:rsid w:val="00A71DB2"/>
    <w:rsid w:val="00A73993"/>
    <w:rsid w:val="00A76AE5"/>
    <w:rsid w:val="00A8067B"/>
    <w:rsid w:val="00A8204A"/>
    <w:rsid w:val="00A82522"/>
    <w:rsid w:val="00A83E01"/>
    <w:rsid w:val="00A86649"/>
    <w:rsid w:val="00A966BA"/>
    <w:rsid w:val="00A9770B"/>
    <w:rsid w:val="00AA1C5B"/>
    <w:rsid w:val="00AA6ED0"/>
    <w:rsid w:val="00AA733E"/>
    <w:rsid w:val="00AB0CEB"/>
    <w:rsid w:val="00AB17AA"/>
    <w:rsid w:val="00AC3B2C"/>
    <w:rsid w:val="00AC42DE"/>
    <w:rsid w:val="00AC50C1"/>
    <w:rsid w:val="00AD001E"/>
    <w:rsid w:val="00AD196A"/>
    <w:rsid w:val="00AD2751"/>
    <w:rsid w:val="00AD27E7"/>
    <w:rsid w:val="00AD55A8"/>
    <w:rsid w:val="00AD6A89"/>
    <w:rsid w:val="00AE4F8C"/>
    <w:rsid w:val="00AE61B6"/>
    <w:rsid w:val="00AF1120"/>
    <w:rsid w:val="00AF3F52"/>
    <w:rsid w:val="00AF47C0"/>
    <w:rsid w:val="00B02D5C"/>
    <w:rsid w:val="00B058C4"/>
    <w:rsid w:val="00B14C91"/>
    <w:rsid w:val="00B17798"/>
    <w:rsid w:val="00B17D64"/>
    <w:rsid w:val="00B229F1"/>
    <w:rsid w:val="00B23098"/>
    <w:rsid w:val="00B3325F"/>
    <w:rsid w:val="00B34D0B"/>
    <w:rsid w:val="00B37A93"/>
    <w:rsid w:val="00B37F21"/>
    <w:rsid w:val="00B43219"/>
    <w:rsid w:val="00B44ABA"/>
    <w:rsid w:val="00B45345"/>
    <w:rsid w:val="00B4615A"/>
    <w:rsid w:val="00B468D8"/>
    <w:rsid w:val="00B55680"/>
    <w:rsid w:val="00B613AA"/>
    <w:rsid w:val="00B63F88"/>
    <w:rsid w:val="00B647D4"/>
    <w:rsid w:val="00B656B0"/>
    <w:rsid w:val="00B65CD2"/>
    <w:rsid w:val="00B75344"/>
    <w:rsid w:val="00B7625E"/>
    <w:rsid w:val="00B77DC5"/>
    <w:rsid w:val="00B81148"/>
    <w:rsid w:val="00B91C8E"/>
    <w:rsid w:val="00B9547E"/>
    <w:rsid w:val="00BA30E0"/>
    <w:rsid w:val="00BA4F19"/>
    <w:rsid w:val="00BA772C"/>
    <w:rsid w:val="00BB1E70"/>
    <w:rsid w:val="00BC5CFA"/>
    <w:rsid w:val="00BD5AAE"/>
    <w:rsid w:val="00BE0B75"/>
    <w:rsid w:val="00BF13BA"/>
    <w:rsid w:val="00BF51E1"/>
    <w:rsid w:val="00BF7308"/>
    <w:rsid w:val="00C03832"/>
    <w:rsid w:val="00C0581D"/>
    <w:rsid w:val="00C071DB"/>
    <w:rsid w:val="00C15527"/>
    <w:rsid w:val="00C27F8D"/>
    <w:rsid w:val="00C300CD"/>
    <w:rsid w:val="00C3162E"/>
    <w:rsid w:val="00C33096"/>
    <w:rsid w:val="00C3402C"/>
    <w:rsid w:val="00C367A9"/>
    <w:rsid w:val="00C44C3F"/>
    <w:rsid w:val="00C534F1"/>
    <w:rsid w:val="00C538FD"/>
    <w:rsid w:val="00C53E70"/>
    <w:rsid w:val="00C54710"/>
    <w:rsid w:val="00C56538"/>
    <w:rsid w:val="00C603DF"/>
    <w:rsid w:val="00C614BD"/>
    <w:rsid w:val="00C620D1"/>
    <w:rsid w:val="00C642AB"/>
    <w:rsid w:val="00C7152A"/>
    <w:rsid w:val="00C74E2D"/>
    <w:rsid w:val="00C82D08"/>
    <w:rsid w:val="00C83BC8"/>
    <w:rsid w:val="00C92EFB"/>
    <w:rsid w:val="00C9788E"/>
    <w:rsid w:val="00C97ED3"/>
    <w:rsid w:val="00CA4525"/>
    <w:rsid w:val="00CA4B34"/>
    <w:rsid w:val="00CB1CED"/>
    <w:rsid w:val="00CD286E"/>
    <w:rsid w:val="00CD6010"/>
    <w:rsid w:val="00CF094A"/>
    <w:rsid w:val="00CF33F6"/>
    <w:rsid w:val="00CF78BD"/>
    <w:rsid w:val="00D17C55"/>
    <w:rsid w:val="00D20BE8"/>
    <w:rsid w:val="00D23EF9"/>
    <w:rsid w:val="00D25D17"/>
    <w:rsid w:val="00D25FA6"/>
    <w:rsid w:val="00D35A59"/>
    <w:rsid w:val="00D44F55"/>
    <w:rsid w:val="00D67925"/>
    <w:rsid w:val="00D701A4"/>
    <w:rsid w:val="00D738E4"/>
    <w:rsid w:val="00D855C3"/>
    <w:rsid w:val="00D92BA4"/>
    <w:rsid w:val="00D96296"/>
    <w:rsid w:val="00DA1FBF"/>
    <w:rsid w:val="00DA7F13"/>
    <w:rsid w:val="00DB0946"/>
    <w:rsid w:val="00DB3CE6"/>
    <w:rsid w:val="00DB5FF1"/>
    <w:rsid w:val="00DC3CCC"/>
    <w:rsid w:val="00DC42BD"/>
    <w:rsid w:val="00DC4C1D"/>
    <w:rsid w:val="00DC4FB7"/>
    <w:rsid w:val="00DC5AEE"/>
    <w:rsid w:val="00DC76F8"/>
    <w:rsid w:val="00DD2280"/>
    <w:rsid w:val="00DE4384"/>
    <w:rsid w:val="00DE468A"/>
    <w:rsid w:val="00DE50CB"/>
    <w:rsid w:val="00DF2B9A"/>
    <w:rsid w:val="00DF5586"/>
    <w:rsid w:val="00DF710D"/>
    <w:rsid w:val="00E001C0"/>
    <w:rsid w:val="00E0209B"/>
    <w:rsid w:val="00E02FCC"/>
    <w:rsid w:val="00E10EB8"/>
    <w:rsid w:val="00E137C3"/>
    <w:rsid w:val="00E1495C"/>
    <w:rsid w:val="00E24669"/>
    <w:rsid w:val="00E26E4D"/>
    <w:rsid w:val="00E31F1A"/>
    <w:rsid w:val="00E32A36"/>
    <w:rsid w:val="00E438F3"/>
    <w:rsid w:val="00E54C28"/>
    <w:rsid w:val="00E552FD"/>
    <w:rsid w:val="00E617E8"/>
    <w:rsid w:val="00E61E94"/>
    <w:rsid w:val="00E62AC6"/>
    <w:rsid w:val="00E7044B"/>
    <w:rsid w:val="00E72F83"/>
    <w:rsid w:val="00E7543C"/>
    <w:rsid w:val="00E76F1C"/>
    <w:rsid w:val="00E84BDB"/>
    <w:rsid w:val="00E864A4"/>
    <w:rsid w:val="00E953A0"/>
    <w:rsid w:val="00EA3418"/>
    <w:rsid w:val="00EB0D8B"/>
    <w:rsid w:val="00EB5514"/>
    <w:rsid w:val="00EC25B6"/>
    <w:rsid w:val="00ED0422"/>
    <w:rsid w:val="00EF4C13"/>
    <w:rsid w:val="00F00696"/>
    <w:rsid w:val="00F02F8C"/>
    <w:rsid w:val="00F0301C"/>
    <w:rsid w:val="00F03AA9"/>
    <w:rsid w:val="00F14238"/>
    <w:rsid w:val="00F17D29"/>
    <w:rsid w:val="00F25CCF"/>
    <w:rsid w:val="00F311D4"/>
    <w:rsid w:val="00F313D4"/>
    <w:rsid w:val="00F358C9"/>
    <w:rsid w:val="00F43703"/>
    <w:rsid w:val="00F472C5"/>
    <w:rsid w:val="00F564EC"/>
    <w:rsid w:val="00F56540"/>
    <w:rsid w:val="00F60D56"/>
    <w:rsid w:val="00F61FC6"/>
    <w:rsid w:val="00F632B6"/>
    <w:rsid w:val="00F647FD"/>
    <w:rsid w:val="00F70CC8"/>
    <w:rsid w:val="00F83A3F"/>
    <w:rsid w:val="00F860EC"/>
    <w:rsid w:val="00FA4FE9"/>
    <w:rsid w:val="00FA59A2"/>
    <w:rsid w:val="00FB0C8C"/>
    <w:rsid w:val="00FB34B8"/>
    <w:rsid w:val="00FB6882"/>
    <w:rsid w:val="00FB70E1"/>
    <w:rsid w:val="00FC45FA"/>
    <w:rsid w:val="00FC4746"/>
    <w:rsid w:val="00FD57F0"/>
    <w:rsid w:val="00FD5A79"/>
    <w:rsid w:val="00FE45FB"/>
    <w:rsid w:val="00FE6184"/>
    <w:rsid w:val="00FF34C9"/>
    <w:rsid w:val="00FF4BAC"/>
    <w:rsid w:val="00FF4D01"/>
    <w:rsid w:val="00FF578B"/>
    <w:rsid w:val="00FF63BA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3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2F37"/>
    <w:rPr>
      <w:rFonts w:cs="Times New Roman"/>
      <w:lang w:eastAsia="en-US"/>
    </w:rPr>
  </w:style>
  <w:style w:type="paragraph" w:customStyle="1" w:styleId="ConsNormal">
    <w:name w:val="ConsNormal"/>
    <w:uiPriority w:val="99"/>
    <w:rsid w:val="00F03AA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lang w:val="en-US" w:eastAsia="en-US"/>
    </w:rPr>
  </w:style>
  <w:style w:type="paragraph" w:customStyle="1" w:styleId="a">
    <w:name w:val="Знак Знак Знак"/>
    <w:basedOn w:val="Normal"/>
    <w:uiPriority w:val="99"/>
    <w:rsid w:val="0097772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eneralmznie_plani/" TargetMode="External"/><Relationship Id="rId12" Type="http://schemas.openxmlformats.org/officeDocument/2006/relationships/hyperlink" Target="http://pandia.ru/text/category/vladelet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hyperlink" Target="http://pandia.ru/text/category/gradostroitelmznaya_deyatelmznostmz/" TargetMode="External"/><Relationship Id="rId5" Type="http://schemas.openxmlformats.org/officeDocument/2006/relationships/hyperlink" Target="http://pandia.ru/text/category/zemlepolmzzovanie/" TargetMode="External"/><Relationship Id="rId10" Type="http://schemas.openxmlformats.org/officeDocument/2006/relationships/hyperlink" Target="http://pandia.ru/text/category/resheniya_na_stroi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ektnaya_dokumentat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1415</Words>
  <Characters>8072</Characters>
  <Application>Microsoft Office Outlook</Application>
  <DocSecurity>0</DocSecurity>
  <Lines>0</Lines>
  <Paragraphs>0</Paragraphs>
  <ScaleCrop>false</ScaleCrop>
  <Company>Administraciya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пользователь</cp:lastModifiedBy>
  <cp:revision>4</cp:revision>
  <cp:lastPrinted>2013-03-10T11:41:00Z</cp:lastPrinted>
  <dcterms:created xsi:type="dcterms:W3CDTF">2015-12-09T06:39:00Z</dcterms:created>
  <dcterms:modified xsi:type="dcterms:W3CDTF">2015-12-17T10:31:00Z</dcterms:modified>
</cp:coreProperties>
</file>