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CA" w:rsidRPr="00265BE8" w:rsidRDefault="009672CA" w:rsidP="009672CA">
      <w:pPr>
        <w:jc w:val="center"/>
        <w:rPr>
          <w:b/>
        </w:rPr>
      </w:pPr>
      <w:r w:rsidRPr="00265BE8">
        <w:rPr>
          <w:b/>
        </w:rPr>
        <w:t>Российская Федерация</w:t>
      </w:r>
    </w:p>
    <w:p w:rsidR="009672CA" w:rsidRPr="00265BE8" w:rsidRDefault="009672CA" w:rsidP="009672CA">
      <w:pPr>
        <w:jc w:val="center"/>
        <w:rPr>
          <w:b/>
        </w:rPr>
      </w:pPr>
      <w:r w:rsidRPr="00265BE8">
        <w:rPr>
          <w:b/>
        </w:rPr>
        <w:t>Совет депутатов Бесплемяновского сельского поселения</w:t>
      </w:r>
    </w:p>
    <w:p w:rsidR="009672CA" w:rsidRPr="00265BE8" w:rsidRDefault="009672CA" w:rsidP="009672CA">
      <w:pPr>
        <w:jc w:val="center"/>
        <w:rPr>
          <w:b/>
        </w:rPr>
      </w:pPr>
      <w:r w:rsidRPr="00265BE8">
        <w:rPr>
          <w:b/>
        </w:rPr>
        <w:t>Урюпинского муниципального района</w:t>
      </w:r>
    </w:p>
    <w:p w:rsidR="009672CA" w:rsidRPr="00265BE8" w:rsidRDefault="009672CA" w:rsidP="009672CA">
      <w:pPr>
        <w:jc w:val="center"/>
        <w:rPr>
          <w:b/>
        </w:rPr>
      </w:pPr>
      <w:r w:rsidRPr="00265BE8">
        <w:rPr>
          <w:b/>
        </w:rPr>
        <w:t>Волгоградской области</w:t>
      </w:r>
    </w:p>
    <w:p w:rsidR="009672CA" w:rsidRPr="00265BE8" w:rsidRDefault="009672CA" w:rsidP="009672CA">
      <w:pPr>
        <w:jc w:val="center"/>
        <w:rPr>
          <w:b/>
        </w:rPr>
      </w:pPr>
      <w:r w:rsidRPr="00265BE8">
        <w:rPr>
          <w:b/>
        </w:rPr>
        <w:t>==========================================================</w:t>
      </w:r>
    </w:p>
    <w:p w:rsidR="009672CA" w:rsidRPr="00265BE8" w:rsidRDefault="009672CA" w:rsidP="009672CA">
      <w:pPr>
        <w:jc w:val="center"/>
        <w:rPr>
          <w:b/>
        </w:rPr>
      </w:pPr>
    </w:p>
    <w:p w:rsidR="009672CA" w:rsidRPr="00265BE8" w:rsidRDefault="009672CA" w:rsidP="009672CA">
      <w:pPr>
        <w:jc w:val="center"/>
        <w:rPr>
          <w:b/>
        </w:rPr>
      </w:pPr>
      <w:r w:rsidRPr="00265BE8">
        <w:rPr>
          <w:b/>
        </w:rPr>
        <w:t xml:space="preserve"> РЕШЕНИЕ</w:t>
      </w:r>
    </w:p>
    <w:p w:rsidR="009672CA" w:rsidRPr="00265BE8" w:rsidRDefault="009672CA" w:rsidP="009672CA"/>
    <w:p w:rsidR="009672CA" w:rsidRPr="00265BE8" w:rsidRDefault="009672CA" w:rsidP="009672CA">
      <w:pPr>
        <w:jc w:val="both"/>
      </w:pPr>
      <w:r>
        <w:t xml:space="preserve">от   « </w:t>
      </w:r>
      <w:r w:rsidR="00861DBF">
        <w:t>20</w:t>
      </w:r>
      <w:r>
        <w:t xml:space="preserve"> » марта</w:t>
      </w:r>
      <w:r w:rsidRPr="00265BE8">
        <w:t xml:space="preserve"> 2018 г.              </w:t>
      </w:r>
      <w:r w:rsidR="00861DBF">
        <w:t xml:space="preserve">                  </w:t>
      </w:r>
      <w:r w:rsidRPr="00265BE8">
        <w:t xml:space="preserve"> </w:t>
      </w:r>
      <w:r>
        <w:rPr>
          <w:b/>
        </w:rPr>
        <w:t>№ 60</w:t>
      </w:r>
      <w:r w:rsidRPr="00265BE8">
        <w:rPr>
          <w:b/>
        </w:rPr>
        <w:t xml:space="preserve"> / 2</w:t>
      </w:r>
      <w:r>
        <w:rPr>
          <w:b/>
        </w:rPr>
        <w:t>53</w:t>
      </w:r>
      <w:r w:rsidRPr="00265BE8">
        <w:rPr>
          <w:b/>
        </w:rPr>
        <w:t xml:space="preserve"> </w:t>
      </w:r>
    </w:p>
    <w:p w:rsidR="009672CA" w:rsidRPr="00265BE8" w:rsidRDefault="009672CA" w:rsidP="009672CA">
      <w:pPr>
        <w:jc w:val="both"/>
      </w:pPr>
      <w:r w:rsidRPr="00265BE8">
        <w:t>х.</w:t>
      </w:r>
      <w:r>
        <w:t xml:space="preserve"> Бесплемяновски</w:t>
      </w:r>
      <w:r w:rsidR="00823868">
        <w:t>й</w:t>
      </w:r>
      <w:bookmarkStart w:id="0" w:name="_GoBack"/>
      <w:bookmarkEnd w:id="0"/>
    </w:p>
    <w:p w:rsidR="009672CA" w:rsidRPr="00265BE8" w:rsidRDefault="009672CA" w:rsidP="009672CA">
      <w:pPr>
        <w:jc w:val="both"/>
      </w:pPr>
    </w:p>
    <w:p w:rsidR="009672CA" w:rsidRPr="00265BE8" w:rsidRDefault="009672CA" w:rsidP="009672CA">
      <w:pPr>
        <w:jc w:val="center"/>
        <w:rPr>
          <w:b/>
        </w:rPr>
      </w:pPr>
      <w:r w:rsidRPr="00265BE8">
        <w:rPr>
          <w:b/>
        </w:rPr>
        <w:t xml:space="preserve"> Об утверждении Годового отчёта об исполнении бюджета</w:t>
      </w:r>
    </w:p>
    <w:p w:rsidR="009672CA" w:rsidRPr="00265BE8" w:rsidRDefault="009672CA" w:rsidP="009672CA">
      <w:pPr>
        <w:jc w:val="center"/>
        <w:rPr>
          <w:b/>
        </w:rPr>
      </w:pPr>
      <w:r w:rsidRPr="00265BE8">
        <w:rPr>
          <w:b/>
        </w:rPr>
        <w:t>Бесплемяновского сельского поселения</w:t>
      </w:r>
    </w:p>
    <w:p w:rsidR="009672CA" w:rsidRPr="00265BE8" w:rsidRDefault="009672CA" w:rsidP="009672CA">
      <w:pPr>
        <w:jc w:val="center"/>
        <w:rPr>
          <w:b/>
        </w:rPr>
      </w:pPr>
      <w:r w:rsidRPr="00265BE8">
        <w:rPr>
          <w:b/>
        </w:rPr>
        <w:t>Урюпинского муниципального района Волгоградской области</w:t>
      </w:r>
    </w:p>
    <w:p w:rsidR="009672CA" w:rsidRPr="00265BE8" w:rsidRDefault="009672CA" w:rsidP="009672CA">
      <w:pPr>
        <w:jc w:val="center"/>
      </w:pPr>
      <w:r>
        <w:rPr>
          <w:b/>
        </w:rPr>
        <w:t>за 2017  год</w:t>
      </w:r>
    </w:p>
    <w:p w:rsidR="009672CA" w:rsidRPr="00265BE8" w:rsidRDefault="009672CA" w:rsidP="009672CA">
      <w:pPr>
        <w:jc w:val="center"/>
      </w:pPr>
    </w:p>
    <w:p w:rsidR="009672CA" w:rsidRPr="00265BE8" w:rsidRDefault="009672CA" w:rsidP="009672CA">
      <w:pPr>
        <w:ind w:firstLine="708"/>
        <w:jc w:val="both"/>
      </w:pPr>
      <w:proofErr w:type="gramStart"/>
      <w:r w:rsidRPr="00265BE8">
        <w:t>Рассмотрев отчёт администрации Бесплемяновского сельского поселения Урюпинского муниципального района Волгоградской области об исполнении бюджета Бесплемяновского сельского поселения Урюпинского муниципального района за 2017 год, заключение по итогам публичных слушаний по проекту решения Совета  депутатов Бесплемяновского сельского поселения Урюпинского муниципального района «Об утверждении Годового отчёта об исполнении бюджета Бесплемяновского сельского поселения Урюпинского муниципального района за 2017 год», на основании статей 28, 44</w:t>
      </w:r>
      <w:proofErr w:type="gramEnd"/>
      <w:r w:rsidRPr="00265BE8">
        <w:t xml:space="preserve"> </w:t>
      </w:r>
      <w:proofErr w:type="gramStart"/>
      <w:r w:rsidRPr="00265BE8">
        <w:t xml:space="preserve">Федерального закона от 6 октября 2003 года № 131- ФЗ «Об общих принципах организации местного самоуправления в Российской Федерации», статьями 264.2, 264.5, 264.6 Бюджетного кодекса Российской Федерации, статьями 33, 34, 35, 36 Устава Бесплемяновского сельского поселения Урюпинского муниципального района, статьями </w:t>
      </w:r>
      <w:r>
        <w:t>18-23</w:t>
      </w:r>
      <w:r w:rsidRPr="00265BE8">
        <w:t xml:space="preserve"> Положения о бюджетном процессе в </w:t>
      </w:r>
      <w:proofErr w:type="spellStart"/>
      <w:r w:rsidRPr="00265BE8">
        <w:t>Бесплемяновском</w:t>
      </w:r>
      <w:proofErr w:type="spellEnd"/>
      <w:r w:rsidRPr="00265BE8">
        <w:t xml:space="preserve"> сельском поселении</w:t>
      </w:r>
      <w:r>
        <w:t>, утверждённого решением Совета депутатов Бесплемяновского сельского поселения от 14.02.2018 г. № 59/251</w:t>
      </w:r>
      <w:proofErr w:type="gramEnd"/>
      <w:r w:rsidRPr="00265BE8">
        <w:t>, Совет депутатов Бесплемяновского сельского поселения</w:t>
      </w:r>
    </w:p>
    <w:p w:rsidR="009672CA" w:rsidRPr="00265BE8" w:rsidRDefault="009672CA" w:rsidP="009672CA">
      <w:pPr>
        <w:jc w:val="center"/>
      </w:pPr>
      <w:r w:rsidRPr="00265BE8">
        <w:t>решил:</w:t>
      </w:r>
    </w:p>
    <w:p w:rsidR="009672CA" w:rsidRPr="006320DA" w:rsidRDefault="009672CA" w:rsidP="009672CA">
      <w:pPr>
        <w:numPr>
          <w:ilvl w:val="0"/>
          <w:numId w:val="1"/>
        </w:numPr>
        <w:ind w:left="0" w:firstLine="0"/>
        <w:jc w:val="both"/>
      </w:pPr>
      <w:r w:rsidRPr="006320DA">
        <w:t xml:space="preserve">Утвердить </w:t>
      </w:r>
      <w:r>
        <w:t xml:space="preserve">Годовой </w:t>
      </w:r>
      <w:r w:rsidRPr="006320DA">
        <w:t>отчет администрации Бесплемяновского сельского поселения Урюпинского муниципального района об исполнении бюджета за 201</w:t>
      </w:r>
      <w:r>
        <w:t>7</w:t>
      </w:r>
      <w:r w:rsidRPr="006320DA">
        <w:t xml:space="preserve"> год:</w:t>
      </w:r>
    </w:p>
    <w:p w:rsidR="009672CA" w:rsidRPr="006320DA" w:rsidRDefault="009672CA" w:rsidP="009672CA">
      <w:pPr>
        <w:jc w:val="both"/>
      </w:pPr>
      <w:r w:rsidRPr="006320DA">
        <w:t xml:space="preserve">- по доходам - сумме </w:t>
      </w:r>
      <w:r>
        <w:rPr>
          <w:u w:val="single"/>
        </w:rPr>
        <w:t>4473,128</w:t>
      </w:r>
      <w:r w:rsidRPr="00E64020">
        <w:rPr>
          <w:u w:val="single"/>
        </w:rPr>
        <w:t xml:space="preserve"> </w:t>
      </w:r>
      <w:r w:rsidRPr="006320DA">
        <w:t xml:space="preserve"> тыс. руб.;</w:t>
      </w:r>
    </w:p>
    <w:p w:rsidR="009672CA" w:rsidRPr="006320DA" w:rsidRDefault="009672CA" w:rsidP="009672CA">
      <w:pPr>
        <w:jc w:val="both"/>
      </w:pPr>
      <w:r w:rsidRPr="006320DA">
        <w:t xml:space="preserve">- по расходам – в сумме </w:t>
      </w:r>
      <w:r>
        <w:rPr>
          <w:u w:val="single"/>
        </w:rPr>
        <w:t>4077,389</w:t>
      </w:r>
      <w:r w:rsidRPr="006320DA">
        <w:t xml:space="preserve"> тыс. руб.;</w:t>
      </w:r>
    </w:p>
    <w:p w:rsidR="009672CA" w:rsidRPr="006320DA" w:rsidRDefault="009672CA" w:rsidP="009672CA">
      <w:pPr>
        <w:jc w:val="both"/>
      </w:pPr>
      <w:r w:rsidRPr="006320DA">
        <w:t xml:space="preserve">- с </w:t>
      </w:r>
      <w:r>
        <w:t>профицитом</w:t>
      </w:r>
      <w:r w:rsidRPr="006320DA">
        <w:t xml:space="preserve"> бюджета – </w:t>
      </w:r>
      <w:r>
        <w:t>395,739</w:t>
      </w:r>
      <w:r w:rsidRPr="006320DA">
        <w:t xml:space="preserve"> тыс. руб.</w:t>
      </w:r>
    </w:p>
    <w:p w:rsidR="009672CA" w:rsidRPr="006320DA" w:rsidRDefault="009672CA" w:rsidP="009672CA">
      <w:pPr>
        <w:numPr>
          <w:ilvl w:val="0"/>
          <w:numId w:val="1"/>
        </w:numPr>
        <w:ind w:left="0" w:firstLine="0"/>
        <w:jc w:val="both"/>
      </w:pPr>
      <w:r w:rsidRPr="006320DA">
        <w:t>Утвердить следующие показатели исполнения бюджета Бесплемяновского сельского поселения Урюпинского муниципального района за 201</w:t>
      </w:r>
      <w:r>
        <w:t>7</w:t>
      </w:r>
      <w:r w:rsidRPr="006320DA">
        <w:t xml:space="preserve"> год:</w:t>
      </w:r>
    </w:p>
    <w:p w:rsidR="009672CA" w:rsidRPr="006320DA" w:rsidRDefault="009672CA" w:rsidP="009672CA">
      <w:pPr>
        <w:jc w:val="both"/>
      </w:pPr>
      <w:r w:rsidRPr="006320DA">
        <w:t>- исполнение бюджета Бесплемяновского сельского поселения за 201</w:t>
      </w:r>
      <w:r>
        <w:t>7</w:t>
      </w:r>
      <w:r w:rsidRPr="006320DA">
        <w:t xml:space="preserve"> год по доходам (Приложение 1);</w:t>
      </w:r>
    </w:p>
    <w:p w:rsidR="009672CA" w:rsidRPr="006320DA" w:rsidRDefault="009672CA" w:rsidP="009672CA">
      <w:pPr>
        <w:jc w:val="both"/>
      </w:pPr>
      <w:r w:rsidRPr="006320DA">
        <w:t>- исполнение бюджета Бесплемяновс</w:t>
      </w:r>
      <w:r>
        <w:t>кого сельского поселения за 2017</w:t>
      </w:r>
      <w:r w:rsidRPr="006320DA">
        <w:t xml:space="preserve"> год по расходам (Приложение 2); </w:t>
      </w:r>
    </w:p>
    <w:p w:rsidR="009672CA" w:rsidRPr="006320DA" w:rsidRDefault="009672CA" w:rsidP="009672CA">
      <w:pPr>
        <w:ind w:left="-360" w:firstLine="360"/>
        <w:jc w:val="both"/>
      </w:pPr>
      <w:r w:rsidRPr="006320DA">
        <w:rPr>
          <w:bCs/>
        </w:rPr>
        <w:t xml:space="preserve">3.  </w:t>
      </w:r>
      <w:r w:rsidRPr="006320DA">
        <w:t>Настоящее     решение    вступа</w:t>
      </w:r>
      <w:r>
        <w:t xml:space="preserve">ет  в  силу   </w:t>
      </w:r>
      <w:proofErr w:type="gramStart"/>
      <w:r>
        <w:t>с  даты</w:t>
      </w:r>
      <w:proofErr w:type="gramEnd"/>
      <w:r>
        <w:t xml:space="preserve"> его обнародов</w:t>
      </w:r>
      <w:r w:rsidRPr="006320DA">
        <w:t>ания.</w:t>
      </w:r>
    </w:p>
    <w:p w:rsidR="009672CA" w:rsidRDefault="009672CA" w:rsidP="009672CA">
      <w:pPr>
        <w:ind w:left="-360" w:firstLine="360"/>
        <w:jc w:val="both"/>
      </w:pPr>
      <w:r w:rsidRPr="006320DA">
        <w:rPr>
          <w:bCs/>
        </w:rPr>
        <w:t>4.</w:t>
      </w:r>
      <w:r>
        <w:t xml:space="preserve"> Обнародовать настоящее</w:t>
      </w:r>
      <w:r w:rsidRPr="006320DA">
        <w:t xml:space="preserve"> решение </w:t>
      </w:r>
      <w:r w:rsidRPr="003A1BD9">
        <w:t>согласно Уставу Бесплемяновского сельского поселения в  установленном порядке, посредством размещения на информационных стендах и на официальном сайте Урюпинского муниципального района</w:t>
      </w:r>
      <w:r>
        <w:t xml:space="preserve">, </w:t>
      </w:r>
      <w:r w:rsidRPr="003A1BD9">
        <w:t>в разделе «Административное деление», в подразделе «</w:t>
      </w:r>
      <w:proofErr w:type="spellStart"/>
      <w:r w:rsidRPr="003A1BD9">
        <w:t>Бесплемяновское</w:t>
      </w:r>
      <w:proofErr w:type="spellEnd"/>
      <w:r w:rsidRPr="003A1BD9">
        <w:t xml:space="preserve"> сельское поселение».</w:t>
      </w:r>
    </w:p>
    <w:p w:rsidR="009672CA" w:rsidRDefault="009672CA" w:rsidP="009672CA">
      <w:pPr>
        <w:ind w:left="-360" w:firstLine="360"/>
        <w:jc w:val="both"/>
      </w:pPr>
    </w:p>
    <w:p w:rsidR="009672CA" w:rsidRPr="006320DA" w:rsidRDefault="009672CA" w:rsidP="009672CA">
      <w:pPr>
        <w:ind w:left="-360" w:firstLine="360"/>
        <w:jc w:val="both"/>
      </w:pPr>
    </w:p>
    <w:p w:rsidR="009672CA" w:rsidRDefault="009672CA" w:rsidP="009672CA">
      <w:pPr>
        <w:ind w:left="-426"/>
      </w:pPr>
      <w:r w:rsidRPr="006320DA">
        <w:t xml:space="preserve">Глава Бесплемяновского сельского поселения           </w:t>
      </w:r>
      <w:r>
        <w:t xml:space="preserve">               </w:t>
      </w:r>
      <w:proofErr w:type="spellStart"/>
      <w:r>
        <w:t>С.С.Дворянчикова</w:t>
      </w:r>
      <w:proofErr w:type="spellEnd"/>
    </w:p>
    <w:p w:rsidR="009672CA" w:rsidRPr="009672CA" w:rsidRDefault="009672CA" w:rsidP="009672CA">
      <w:pPr>
        <w:ind w:left="-426"/>
      </w:pPr>
    </w:p>
    <w:p w:rsidR="009672CA" w:rsidRDefault="009672CA" w:rsidP="009672CA">
      <w:pPr>
        <w:jc w:val="right"/>
        <w:rPr>
          <w:b/>
          <w:sz w:val="20"/>
        </w:rPr>
      </w:pPr>
    </w:p>
    <w:p w:rsidR="009672CA" w:rsidRDefault="009672CA" w:rsidP="009672CA">
      <w:pPr>
        <w:jc w:val="right"/>
        <w:rPr>
          <w:b/>
          <w:sz w:val="20"/>
        </w:rPr>
      </w:pPr>
    </w:p>
    <w:p w:rsidR="009672CA" w:rsidRDefault="009672CA" w:rsidP="009672CA">
      <w:pPr>
        <w:jc w:val="right"/>
        <w:rPr>
          <w:b/>
          <w:sz w:val="20"/>
        </w:rPr>
      </w:pPr>
    </w:p>
    <w:p w:rsidR="009672CA" w:rsidRPr="0095298C" w:rsidRDefault="009672CA" w:rsidP="009672CA">
      <w:pPr>
        <w:jc w:val="right"/>
        <w:rPr>
          <w:b/>
          <w:sz w:val="20"/>
        </w:rPr>
      </w:pPr>
      <w:r w:rsidRPr="0095298C">
        <w:rPr>
          <w:b/>
          <w:sz w:val="20"/>
        </w:rPr>
        <w:lastRenderedPageBreak/>
        <w:t xml:space="preserve">Приложение № 1    </w:t>
      </w:r>
    </w:p>
    <w:p w:rsidR="009672CA" w:rsidRPr="0095298C" w:rsidRDefault="009672CA" w:rsidP="009672CA">
      <w:pPr>
        <w:jc w:val="right"/>
        <w:rPr>
          <w:b/>
          <w:sz w:val="20"/>
        </w:rPr>
      </w:pPr>
      <w:r w:rsidRPr="0095298C">
        <w:rPr>
          <w:b/>
          <w:sz w:val="20"/>
        </w:rPr>
        <w:t xml:space="preserve">к решению Совета депутатов </w:t>
      </w:r>
    </w:p>
    <w:p w:rsidR="009672CA" w:rsidRPr="0095298C" w:rsidRDefault="009672CA" w:rsidP="009672CA">
      <w:pPr>
        <w:jc w:val="right"/>
        <w:rPr>
          <w:b/>
          <w:sz w:val="20"/>
        </w:rPr>
      </w:pPr>
      <w:r w:rsidRPr="0095298C">
        <w:rPr>
          <w:b/>
          <w:sz w:val="20"/>
        </w:rPr>
        <w:t>Бесплемяновского сельского поселения</w:t>
      </w:r>
    </w:p>
    <w:p w:rsidR="009672CA" w:rsidRPr="0095298C" w:rsidRDefault="009672CA" w:rsidP="009672CA">
      <w:pPr>
        <w:jc w:val="right"/>
        <w:rPr>
          <w:b/>
          <w:sz w:val="20"/>
        </w:rPr>
      </w:pPr>
      <w:r w:rsidRPr="0095298C">
        <w:rPr>
          <w:b/>
          <w:sz w:val="20"/>
        </w:rPr>
        <w:t xml:space="preserve"> от </w:t>
      </w:r>
      <w:r w:rsidR="00861DBF">
        <w:rPr>
          <w:b/>
          <w:sz w:val="20"/>
        </w:rPr>
        <w:t>20</w:t>
      </w:r>
      <w:r>
        <w:rPr>
          <w:b/>
          <w:sz w:val="20"/>
        </w:rPr>
        <w:t xml:space="preserve"> .03</w:t>
      </w:r>
      <w:r w:rsidRPr="0095298C">
        <w:rPr>
          <w:b/>
          <w:sz w:val="20"/>
        </w:rPr>
        <w:t>.201</w:t>
      </w:r>
      <w:r>
        <w:rPr>
          <w:b/>
          <w:sz w:val="20"/>
        </w:rPr>
        <w:t xml:space="preserve">8 </w:t>
      </w:r>
      <w:r w:rsidRPr="0095298C">
        <w:rPr>
          <w:b/>
          <w:sz w:val="20"/>
        </w:rPr>
        <w:t xml:space="preserve">г. № </w:t>
      </w:r>
      <w:r>
        <w:rPr>
          <w:b/>
          <w:sz w:val="20"/>
        </w:rPr>
        <w:t xml:space="preserve"> 60</w:t>
      </w:r>
      <w:r w:rsidRPr="0095298C">
        <w:rPr>
          <w:b/>
          <w:sz w:val="20"/>
        </w:rPr>
        <w:t>/</w:t>
      </w:r>
      <w:r>
        <w:rPr>
          <w:b/>
          <w:sz w:val="20"/>
        </w:rPr>
        <w:t>253</w:t>
      </w:r>
    </w:p>
    <w:p w:rsidR="009672CA" w:rsidRDefault="009672CA" w:rsidP="009672CA">
      <w:pPr>
        <w:jc w:val="center"/>
      </w:pPr>
    </w:p>
    <w:p w:rsidR="009672CA" w:rsidRPr="0095298C" w:rsidRDefault="009672CA" w:rsidP="009672CA">
      <w:pPr>
        <w:jc w:val="center"/>
      </w:pPr>
      <w:r w:rsidRPr="0095298C">
        <w:t xml:space="preserve">Исполнение бюджета Бесплемяновского сельского поселения </w:t>
      </w:r>
    </w:p>
    <w:p w:rsidR="009672CA" w:rsidRPr="00E64020" w:rsidRDefault="009672CA" w:rsidP="009672CA">
      <w:pPr>
        <w:jc w:val="right"/>
      </w:pPr>
      <w:r w:rsidRPr="0095298C">
        <w:t>за 201</w:t>
      </w:r>
      <w:r>
        <w:t>7</w:t>
      </w:r>
      <w:r w:rsidRPr="0095298C">
        <w:t xml:space="preserve"> года по доходам</w:t>
      </w:r>
      <w:r>
        <w:t xml:space="preserve">                                 </w:t>
      </w:r>
      <w:r w:rsidRPr="00E64020">
        <w:t xml:space="preserve">  </w:t>
      </w:r>
      <w:proofErr w:type="spellStart"/>
      <w:r w:rsidRPr="00E64020">
        <w:t>тыс</w:t>
      </w:r>
      <w:proofErr w:type="gramStart"/>
      <w:r w:rsidRPr="00E64020">
        <w:t>.р</w:t>
      </w:r>
      <w:proofErr w:type="gramEnd"/>
      <w:r w:rsidRPr="00E64020">
        <w:t>уб</w:t>
      </w:r>
      <w:proofErr w:type="spellEnd"/>
      <w:r w:rsidRPr="00E64020">
        <w:t>.</w:t>
      </w:r>
    </w:p>
    <w:tbl>
      <w:tblPr>
        <w:tblW w:w="10038"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59"/>
        <w:gridCol w:w="1699"/>
        <w:gridCol w:w="1136"/>
        <w:gridCol w:w="1132"/>
        <w:gridCol w:w="1136"/>
        <w:gridCol w:w="1276"/>
      </w:tblGrid>
      <w:tr w:rsidR="009672CA" w:rsidRPr="00E64020" w:rsidTr="00DB3CEF">
        <w:trPr>
          <w:trHeight w:val="510"/>
        </w:trPr>
        <w:tc>
          <w:tcPr>
            <w:tcW w:w="3659" w:type="dxa"/>
            <w:vMerge w:val="restart"/>
            <w:shd w:val="clear" w:color="auto" w:fill="auto"/>
            <w:vAlign w:val="center"/>
          </w:tcPr>
          <w:p w:rsidR="009672CA" w:rsidRPr="0095298C" w:rsidRDefault="009672CA" w:rsidP="00DB3CEF">
            <w:pPr>
              <w:jc w:val="center"/>
              <w:rPr>
                <w:bCs/>
              </w:rPr>
            </w:pPr>
            <w:r w:rsidRPr="0095298C">
              <w:rPr>
                <w:bCs/>
              </w:rPr>
              <w:t>Доходы</w:t>
            </w:r>
          </w:p>
        </w:tc>
        <w:tc>
          <w:tcPr>
            <w:tcW w:w="1699" w:type="dxa"/>
            <w:vMerge w:val="restart"/>
          </w:tcPr>
          <w:p w:rsidR="009672CA" w:rsidRPr="0095298C" w:rsidRDefault="009672CA" w:rsidP="00DB3CEF">
            <w:pPr>
              <w:jc w:val="center"/>
              <w:rPr>
                <w:bCs/>
              </w:rPr>
            </w:pPr>
            <w:r w:rsidRPr="0095298C">
              <w:rPr>
                <w:bCs/>
              </w:rPr>
              <w:t>Коды бюджетной классификации</w:t>
            </w:r>
          </w:p>
        </w:tc>
        <w:tc>
          <w:tcPr>
            <w:tcW w:w="4680" w:type="dxa"/>
            <w:gridSpan w:val="4"/>
            <w:tcBorders>
              <w:bottom w:val="single" w:sz="4" w:space="0" w:color="auto"/>
            </w:tcBorders>
            <w:shd w:val="clear" w:color="auto" w:fill="auto"/>
            <w:vAlign w:val="center"/>
          </w:tcPr>
          <w:p w:rsidR="009672CA" w:rsidRPr="0095298C" w:rsidRDefault="009672CA" w:rsidP="00DB3CEF">
            <w:pPr>
              <w:jc w:val="center"/>
              <w:rPr>
                <w:bCs/>
              </w:rPr>
            </w:pPr>
            <w:r w:rsidRPr="0095298C">
              <w:rPr>
                <w:bCs/>
              </w:rPr>
              <w:t>Бюджет Бесплемяновского сельского поселения</w:t>
            </w:r>
            <w:r w:rsidRPr="0095298C">
              <w:t xml:space="preserve"> </w:t>
            </w:r>
          </w:p>
        </w:tc>
      </w:tr>
      <w:tr w:rsidR="009672CA" w:rsidRPr="00E64020" w:rsidTr="00DB3CEF">
        <w:trPr>
          <w:trHeight w:val="303"/>
        </w:trPr>
        <w:tc>
          <w:tcPr>
            <w:tcW w:w="3659" w:type="dxa"/>
            <w:vMerge/>
            <w:shd w:val="clear" w:color="auto" w:fill="auto"/>
            <w:vAlign w:val="center"/>
          </w:tcPr>
          <w:p w:rsidR="009672CA" w:rsidRPr="0095298C" w:rsidRDefault="009672CA" w:rsidP="00DB3CEF">
            <w:pPr>
              <w:jc w:val="center"/>
              <w:rPr>
                <w:bCs/>
              </w:rPr>
            </w:pPr>
          </w:p>
        </w:tc>
        <w:tc>
          <w:tcPr>
            <w:tcW w:w="1699" w:type="dxa"/>
            <w:vMerge/>
          </w:tcPr>
          <w:p w:rsidR="009672CA" w:rsidRPr="0095298C" w:rsidRDefault="009672CA" w:rsidP="00DB3CEF">
            <w:pPr>
              <w:jc w:val="center"/>
              <w:rPr>
                <w:bCs/>
              </w:rPr>
            </w:pPr>
          </w:p>
        </w:tc>
        <w:tc>
          <w:tcPr>
            <w:tcW w:w="1136" w:type="dxa"/>
            <w:tcBorders>
              <w:top w:val="single" w:sz="4" w:space="0" w:color="auto"/>
            </w:tcBorders>
            <w:shd w:val="clear" w:color="auto" w:fill="auto"/>
            <w:vAlign w:val="center"/>
          </w:tcPr>
          <w:p w:rsidR="009672CA" w:rsidRPr="0095298C" w:rsidRDefault="009672CA" w:rsidP="00DB3CEF">
            <w:pPr>
              <w:jc w:val="center"/>
              <w:rPr>
                <w:bCs/>
              </w:rPr>
            </w:pPr>
            <w:r w:rsidRPr="0095298C">
              <w:rPr>
                <w:bCs/>
              </w:rPr>
              <w:t xml:space="preserve">План </w:t>
            </w:r>
          </w:p>
        </w:tc>
        <w:tc>
          <w:tcPr>
            <w:tcW w:w="1132" w:type="dxa"/>
            <w:tcBorders>
              <w:top w:val="single" w:sz="4" w:space="0" w:color="auto"/>
              <w:right w:val="single" w:sz="4" w:space="0" w:color="auto"/>
            </w:tcBorders>
            <w:shd w:val="clear" w:color="auto" w:fill="auto"/>
            <w:vAlign w:val="center"/>
          </w:tcPr>
          <w:p w:rsidR="009672CA" w:rsidRPr="0095298C" w:rsidRDefault="009672CA" w:rsidP="00DB3CEF">
            <w:pPr>
              <w:jc w:val="center"/>
              <w:rPr>
                <w:bCs/>
              </w:rPr>
            </w:pPr>
            <w:r w:rsidRPr="0095298C">
              <w:rPr>
                <w:bCs/>
              </w:rPr>
              <w:t xml:space="preserve">Факт </w:t>
            </w:r>
          </w:p>
        </w:tc>
        <w:tc>
          <w:tcPr>
            <w:tcW w:w="1136" w:type="dxa"/>
            <w:tcBorders>
              <w:top w:val="single" w:sz="4" w:space="0" w:color="auto"/>
              <w:left w:val="single" w:sz="4" w:space="0" w:color="auto"/>
            </w:tcBorders>
            <w:shd w:val="clear" w:color="auto" w:fill="auto"/>
            <w:vAlign w:val="center"/>
          </w:tcPr>
          <w:p w:rsidR="009672CA" w:rsidRPr="0095298C" w:rsidRDefault="009672CA" w:rsidP="00DB3CEF">
            <w:pPr>
              <w:jc w:val="center"/>
              <w:rPr>
                <w:bCs/>
              </w:rPr>
            </w:pPr>
            <w:r w:rsidRPr="0095298C">
              <w:rPr>
                <w:bCs/>
              </w:rPr>
              <w:t xml:space="preserve">Отклонение </w:t>
            </w:r>
          </w:p>
        </w:tc>
        <w:tc>
          <w:tcPr>
            <w:tcW w:w="1276" w:type="dxa"/>
            <w:tcBorders>
              <w:top w:val="single" w:sz="4" w:space="0" w:color="auto"/>
              <w:left w:val="single" w:sz="4" w:space="0" w:color="auto"/>
            </w:tcBorders>
          </w:tcPr>
          <w:p w:rsidR="009672CA" w:rsidRPr="0095298C" w:rsidRDefault="009672CA" w:rsidP="00DB3CEF">
            <w:pPr>
              <w:jc w:val="center"/>
              <w:rPr>
                <w:bCs/>
              </w:rPr>
            </w:pPr>
            <w:r>
              <w:rPr>
                <w:bCs/>
              </w:rPr>
              <w:t>% исполнения</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Налог на доходы физических лиц</w:t>
            </w:r>
          </w:p>
        </w:tc>
        <w:tc>
          <w:tcPr>
            <w:tcW w:w="1699" w:type="dxa"/>
            <w:vAlign w:val="center"/>
          </w:tcPr>
          <w:p w:rsidR="009672CA" w:rsidRPr="00E64020" w:rsidRDefault="009672CA" w:rsidP="00DB3CEF">
            <w:pPr>
              <w:jc w:val="center"/>
              <w:rPr>
                <w:iCs/>
              </w:rPr>
            </w:pPr>
            <w:r>
              <w:rPr>
                <w:iCs/>
              </w:rPr>
              <w:t>000</w:t>
            </w:r>
            <w:r w:rsidRPr="00E64020">
              <w:rPr>
                <w:iCs/>
              </w:rPr>
              <w:t>10102000010000000</w:t>
            </w:r>
          </w:p>
        </w:tc>
        <w:tc>
          <w:tcPr>
            <w:tcW w:w="1136" w:type="dxa"/>
            <w:shd w:val="clear" w:color="auto" w:fill="auto"/>
            <w:vAlign w:val="center"/>
          </w:tcPr>
          <w:p w:rsidR="009672CA" w:rsidRPr="00E64020" w:rsidRDefault="009672CA" w:rsidP="00DB3CEF">
            <w:pPr>
              <w:jc w:val="center"/>
            </w:pPr>
            <w:r>
              <w:t>180,000</w:t>
            </w:r>
          </w:p>
        </w:tc>
        <w:tc>
          <w:tcPr>
            <w:tcW w:w="1132" w:type="dxa"/>
            <w:shd w:val="clear" w:color="auto" w:fill="auto"/>
            <w:vAlign w:val="center"/>
          </w:tcPr>
          <w:p w:rsidR="009672CA" w:rsidRPr="00E64020" w:rsidRDefault="009672CA" w:rsidP="00DB3CEF">
            <w:pPr>
              <w:jc w:val="center"/>
            </w:pPr>
            <w:r>
              <w:t>151,635</w:t>
            </w:r>
          </w:p>
        </w:tc>
        <w:tc>
          <w:tcPr>
            <w:tcW w:w="1136" w:type="dxa"/>
            <w:shd w:val="clear" w:color="auto" w:fill="auto"/>
            <w:vAlign w:val="center"/>
          </w:tcPr>
          <w:p w:rsidR="009672CA" w:rsidRPr="00E64020" w:rsidRDefault="009672CA" w:rsidP="00DB3CEF">
            <w:pPr>
              <w:jc w:val="center"/>
            </w:pPr>
            <w:r>
              <w:t>-28,365</w:t>
            </w:r>
          </w:p>
        </w:tc>
        <w:tc>
          <w:tcPr>
            <w:tcW w:w="1276" w:type="dxa"/>
            <w:vAlign w:val="center"/>
          </w:tcPr>
          <w:p w:rsidR="009672CA" w:rsidRDefault="009672CA" w:rsidP="00DB3CEF">
            <w:pPr>
              <w:jc w:val="center"/>
            </w:pPr>
            <w:r>
              <w:t>84,2</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Акцизы по подакцизным товарам (продукции), производимым на территории Российской Федерации</w:t>
            </w:r>
          </w:p>
        </w:tc>
        <w:tc>
          <w:tcPr>
            <w:tcW w:w="1699" w:type="dxa"/>
            <w:vAlign w:val="center"/>
          </w:tcPr>
          <w:p w:rsidR="009672CA" w:rsidRPr="00E64020" w:rsidRDefault="009672CA" w:rsidP="00DB3CEF">
            <w:pPr>
              <w:jc w:val="center"/>
            </w:pPr>
            <w:r w:rsidRPr="00E64020">
              <w:t>00010302000010000000</w:t>
            </w:r>
          </w:p>
        </w:tc>
        <w:tc>
          <w:tcPr>
            <w:tcW w:w="1136" w:type="dxa"/>
            <w:shd w:val="clear" w:color="auto" w:fill="auto"/>
            <w:vAlign w:val="center"/>
          </w:tcPr>
          <w:p w:rsidR="009672CA" w:rsidRPr="00E64020" w:rsidRDefault="009672CA" w:rsidP="00DB3CEF">
            <w:pPr>
              <w:jc w:val="center"/>
            </w:pPr>
            <w:r>
              <w:t>798,400</w:t>
            </w:r>
          </w:p>
        </w:tc>
        <w:tc>
          <w:tcPr>
            <w:tcW w:w="1132" w:type="dxa"/>
            <w:shd w:val="clear" w:color="auto" w:fill="auto"/>
            <w:vAlign w:val="center"/>
          </w:tcPr>
          <w:p w:rsidR="009672CA" w:rsidRPr="00E64020" w:rsidRDefault="009672CA" w:rsidP="00DB3CEF">
            <w:pPr>
              <w:jc w:val="center"/>
            </w:pPr>
            <w:r>
              <w:t>866,722</w:t>
            </w:r>
          </w:p>
        </w:tc>
        <w:tc>
          <w:tcPr>
            <w:tcW w:w="1136" w:type="dxa"/>
            <w:shd w:val="clear" w:color="auto" w:fill="auto"/>
            <w:vAlign w:val="center"/>
          </w:tcPr>
          <w:p w:rsidR="009672CA" w:rsidRPr="00E64020" w:rsidRDefault="009672CA" w:rsidP="00DB3CEF">
            <w:pPr>
              <w:jc w:val="center"/>
            </w:pPr>
            <w:r>
              <w:t>68,322</w:t>
            </w:r>
          </w:p>
        </w:tc>
        <w:tc>
          <w:tcPr>
            <w:tcW w:w="1276" w:type="dxa"/>
            <w:vAlign w:val="center"/>
          </w:tcPr>
          <w:p w:rsidR="009672CA" w:rsidRDefault="009672CA" w:rsidP="00DB3CEF">
            <w:pPr>
              <w:jc w:val="center"/>
            </w:pPr>
            <w:r>
              <w:t>108,6</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Единый сельскохозяйственный налог</w:t>
            </w:r>
          </w:p>
        </w:tc>
        <w:tc>
          <w:tcPr>
            <w:tcW w:w="1699" w:type="dxa"/>
            <w:vAlign w:val="center"/>
          </w:tcPr>
          <w:p w:rsidR="009672CA" w:rsidRPr="00E64020" w:rsidRDefault="009672CA" w:rsidP="00DB3CEF">
            <w:pPr>
              <w:jc w:val="center"/>
            </w:pPr>
            <w:r w:rsidRPr="00E64020">
              <w:t>00010503010010000000</w:t>
            </w:r>
          </w:p>
        </w:tc>
        <w:tc>
          <w:tcPr>
            <w:tcW w:w="1136" w:type="dxa"/>
            <w:shd w:val="clear" w:color="auto" w:fill="auto"/>
            <w:vAlign w:val="center"/>
          </w:tcPr>
          <w:p w:rsidR="009672CA" w:rsidRPr="00E64020" w:rsidRDefault="009672CA" w:rsidP="00DB3CEF">
            <w:pPr>
              <w:jc w:val="center"/>
            </w:pPr>
            <w:r>
              <w:t>108,600</w:t>
            </w:r>
          </w:p>
        </w:tc>
        <w:tc>
          <w:tcPr>
            <w:tcW w:w="1132" w:type="dxa"/>
            <w:shd w:val="clear" w:color="auto" w:fill="auto"/>
            <w:vAlign w:val="center"/>
          </w:tcPr>
          <w:p w:rsidR="009672CA" w:rsidRPr="00E64020" w:rsidRDefault="009672CA" w:rsidP="00DB3CEF">
            <w:pPr>
              <w:jc w:val="center"/>
            </w:pPr>
            <w:r>
              <w:t>116,839</w:t>
            </w:r>
          </w:p>
        </w:tc>
        <w:tc>
          <w:tcPr>
            <w:tcW w:w="1136" w:type="dxa"/>
            <w:shd w:val="clear" w:color="auto" w:fill="auto"/>
            <w:vAlign w:val="center"/>
          </w:tcPr>
          <w:p w:rsidR="009672CA" w:rsidRPr="00E64020" w:rsidRDefault="009672CA" w:rsidP="00DB3CEF">
            <w:pPr>
              <w:jc w:val="center"/>
            </w:pPr>
            <w:r>
              <w:t>8,239</w:t>
            </w:r>
          </w:p>
        </w:tc>
        <w:tc>
          <w:tcPr>
            <w:tcW w:w="1276" w:type="dxa"/>
            <w:vAlign w:val="center"/>
          </w:tcPr>
          <w:p w:rsidR="009672CA" w:rsidRDefault="009672CA" w:rsidP="00DB3CEF">
            <w:pPr>
              <w:jc w:val="center"/>
            </w:pPr>
            <w:r>
              <w:t>107,6</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Налог на имущество физических лиц</w:t>
            </w:r>
          </w:p>
        </w:tc>
        <w:tc>
          <w:tcPr>
            <w:tcW w:w="1699" w:type="dxa"/>
            <w:vAlign w:val="center"/>
          </w:tcPr>
          <w:p w:rsidR="009672CA" w:rsidRPr="00E64020" w:rsidRDefault="009672CA" w:rsidP="00DB3CEF">
            <w:pPr>
              <w:jc w:val="center"/>
            </w:pPr>
            <w:r w:rsidRPr="00E64020">
              <w:t>00010601000000000000</w:t>
            </w:r>
          </w:p>
        </w:tc>
        <w:tc>
          <w:tcPr>
            <w:tcW w:w="1136" w:type="dxa"/>
            <w:shd w:val="clear" w:color="auto" w:fill="auto"/>
            <w:vAlign w:val="center"/>
          </w:tcPr>
          <w:p w:rsidR="009672CA" w:rsidRPr="00E64020" w:rsidRDefault="009672CA" w:rsidP="00DB3CEF">
            <w:pPr>
              <w:jc w:val="center"/>
            </w:pPr>
            <w:r>
              <w:t>21,000</w:t>
            </w:r>
          </w:p>
        </w:tc>
        <w:tc>
          <w:tcPr>
            <w:tcW w:w="1132" w:type="dxa"/>
            <w:shd w:val="clear" w:color="auto" w:fill="auto"/>
            <w:vAlign w:val="center"/>
          </w:tcPr>
          <w:p w:rsidR="009672CA" w:rsidRPr="00E64020" w:rsidRDefault="009672CA" w:rsidP="00DB3CEF">
            <w:pPr>
              <w:jc w:val="center"/>
            </w:pPr>
            <w:r>
              <w:t>21,262</w:t>
            </w:r>
          </w:p>
        </w:tc>
        <w:tc>
          <w:tcPr>
            <w:tcW w:w="1136" w:type="dxa"/>
            <w:shd w:val="clear" w:color="auto" w:fill="auto"/>
            <w:vAlign w:val="center"/>
          </w:tcPr>
          <w:p w:rsidR="009672CA" w:rsidRPr="00E64020" w:rsidRDefault="009672CA" w:rsidP="00DB3CEF">
            <w:pPr>
              <w:jc w:val="center"/>
            </w:pPr>
            <w:r>
              <w:t>0,262</w:t>
            </w:r>
          </w:p>
        </w:tc>
        <w:tc>
          <w:tcPr>
            <w:tcW w:w="1276" w:type="dxa"/>
            <w:vAlign w:val="center"/>
          </w:tcPr>
          <w:p w:rsidR="009672CA" w:rsidRDefault="009672CA" w:rsidP="00DB3CEF">
            <w:pPr>
              <w:jc w:val="center"/>
            </w:pPr>
            <w:r>
              <w:t>101,2</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Земельный налог</w:t>
            </w:r>
          </w:p>
        </w:tc>
        <w:tc>
          <w:tcPr>
            <w:tcW w:w="1699" w:type="dxa"/>
            <w:vAlign w:val="center"/>
          </w:tcPr>
          <w:p w:rsidR="009672CA" w:rsidRPr="00E64020" w:rsidRDefault="009672CA" w:rsidP="00DB3CEF">
            <w:pPr>
              <w:jc w:val="center"/>
            </w:pPr>
            <w:r w:rsidRPr="00E64020">
              <w:t>00010606000000000000</w:t>
            </w:r>
          </w:p>
        </w:tc>
        <w:tc>
          <w:tcPr>
            <w:tcW w:w="1136" w:type="dxa"/>
            <w:shd w:val="clear" w:color="auto" w:fill="auto"/>
            <w:vAlign w:val="center"/>
          </w:tcPr>
          <w:p w:rsidR="009672CA" w:rsidRPr="00E64020" w:rsidRDefault="009672CA" w:rsidP="00DB3CEF">
            <w:pPr>
              <w:jc w:val="center"/>
            </w:pPr>
            <w:r>
              <w:t>737,000</w:t>
            </w:r>
          </w:p>
        </w:tc>
        <w:tc>
          <w:tcPr>
            <w:tcW w:w="1132" w:type="dxa"/>
            <w:shd w:val="clear" w:color="auto" w:fill="auto"/>
            <w:vAlign w:val="center"/>
          </w:tcPr>
          <w:p w:rsidR="009672CA" w:rsidRPr="00E64020" w:rsidRDefault="009672CA" w:rsidP="00DB3CEF">
            <w:pPr>
              <w:jc w:val="center"/>
            </w:pPr>
            <w:r>
              <w:t>754,451</w:t>
            </w:r>
          </w:p>
        </w:tc>
        <w:tc>
          <w:tcPr>
            <w:tcW w:w="1136" w:type="dxa"/>
            <w:shd w:val="clear" w:color="auto" w:fill="auto"/>
            <w:vAlign w:val="center"/>
          </w:tcPr>
          <w:p w:rsidR="009672CA" w:rsidRPr="00E64020" w:rsidRDefault="009672CA" w:rsidP="00DB3CEF">
            <w:pPr>
              <w:jc w:val="center"/>
            </w:pPr>
            <w:r>
              <w:t>17,451</w:t>
            </w:r>
          </w:p>
        </w:tc>
        <w:tc>
          <w:tcPr>
            <w:tcW w:w="1276" w:type="dxa"/>
            <w:vAlign w:val="center"/>
          </w:tcPr>
          <w:p w:rsidR="009672CA" w:rsidRDefault="009672CA" w:rsidP="00DB3CEF">
            <w:pPr>
              <w:jc w:val="center"/>
            </w:pPr>
            <w:r>
              <w:t>102,4</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99" w:type="dxa"/>
            <w:vAlign w:val="center"/>
          </w:tcPr>
          <w:p w:rsidR="009672CA" w:rsidRPr="00E64020" w:rsidRDefault="009672CA" w:rsidP="00DB3CEF">
            <w:pPr>
              <w:jc w:val="center"/>
            </w:pPr>
            <w:r w:rsidRPr="00E64020">
              <w:t>00011105030000000000</w:t>
            </w:r>
          </w:p>
        </w:tc>
        <w:tc>
          <w:tcPr>
            <w:tcW w:w="1136" w:type="dxa"/>
            <w:shd w:val="clear" w:color="auto" w:fill="auto"/>
            <w:vAlign w:val="center"/>
          </w:tcPr>
          <w:p w:rsidR="009672CA" w:rsidRPr="00E64020" w:rsidRDefault="009672CA" w:rsidP="00DB3CEF">
            <w:pPr>
              <w:jc w:val="center"/>
            </w:pPr>
            <w:r>
              <w:t>29,00</w:t>
            </w:r>
          </w:p>
        </w:tc>
        <w:tc>
          <w:tcPr>
            <w:tcW w:w="1132" w:type="dxa"/>
            <w:shd w:val="clear" w:color="auto" w:fill="auto"/>
            <w:vAlign w:val="center"/>
          </w:tcPr>
          <w:p w:rsidR="009672CA" w:rsidRPr="00E64020" w:rsidRDefault="009672CA" w:rsidP="00DB3CEF">
            <w:pPr>
              <w:jc w:val="center"/>
            </w:pPr>
            <w:r>
              <w:t>28,975</w:t>
            </w:r>
          </w:p>
        </w:tc>
        <w:tc>
          <w:tcPr>
            <w:tcW w:w="1136" w:type="dxa"/>
            <w:shd w:val="clear" w:color="auto" w:fill="auto"/>
            <w:vAlign w:val="center"/>
          </w:tcPr>
          <w:p w:rsidR="009672CA" w:rsidRPr="00E64020" w:rsidRDefault="009672CA" w:rsidP="00DB3CEF">
            <w:pPr>
              <w:jc w:val="center"/>
            </w:pPr>
            <w:r>
              <w:t>-0,025</w:t>
            </w:r>
          </w:p>
        </w:tc>
        <w:tc>
          <w:tcPr>
            <w:tcW w:w="1276" w:type="dxa"/>
            <w:vAlign w:val="center"/>
          </w:tcPr>
          <w:p w:rsidR="009672CA" w:rsidRDefault="009672CA" w:rsidP="00DB3CEF">
            <w:pPr>
              <w:jc w:val="center"/>
            </w:pPr>
            <w:r>
              <w:t>99,9</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Прочие доходы от компенсации затрат бюджетов поселений</w:t>
            </w:r>
          </w:p>
        </w:tc>
        <w:tc>
          <w:tcPr>
            <w:tcW w:w="1699" w:type="dxa"/>
            <w:vAlign w:val="center"/>
          </w:tcPr>
          <w:p w:rsidR="009672CA" w:rsidRPr="00E64020" w:rsidRDefault="009672CA" w:rsidP="00DB3CEF">
            <w:pPr>
              <w:jc w:val="center"/>
            </w:pPr>
            <w:r w:rsidRPr="00E64020">
              <w:t>00011302995100000000</w:t>
            </w:r>
          </w:p>
        </w:tc>
        <w:tc>
          <w:tcPr>
            <w:tcW w:w="1136" w:type="dxa"/>
            <w:shd w:val="clear" w:color="auto" w:fill="auto"/>
            <w:vAlign w:val="center"/>
          </w:tcPr>
          <w:p w:rsidR="009672CA" w:rsidRPr="00E64020" w:rsidRDefault="009672CA" w:rsidP="00DB3CEF">
            <w:pPr>
              <w:jc w:val="center"/>
            </w:pPr>
            <w:r>
              <w:t>167,000</w:t>
            </w:r>
          </w:p>
        </w:tc>
        <w:tc>
          <w:tcPr>
            <w:tcW w:w="1132" w:type="dxa"/>
            <w:shd w:val="clear" w:color="auto" w:fill="auto"/>
            <w:vAlign w:val="center"/>
          </w:tcPr>
          <w:p w:rsidR="009672CA" w:rsidRPr="00E64020" w:rsidRDefault="009672CA" w:rsidP="00DB3CEF">
            <w:pPr>
              <w:jc w:val="center"/>
            </w:pPr>
            <w:r>
              <w:t>166,998</w:t>
            </w:r>
          </w:p>
        </w:tc>
        <w:tc>
          <w:tcPr>
            <w:tcW w:w="1136" w:type="dxa"/>
            <w:shd w:val="clear" w:color="auto" w:fill="auto"/>
            <w:vAlign w:val="center"/>
          </w:tcPr>
          <w:p w:rsidR="009672CA" w:rsidRPr="00E64020" w:rsidRDefault="009672CA" w:rsidP="00DB3CEF">
            <w:pPr>
              <w:jc w:val="center"/>
            </w:pPr>
            <w:r>
              <w:t>-0,002</w:t>
            </w:r>
          </w:p>
        </w:tc>
        <w:tc>
          <w:tcPr>
            <w:tcW w:w="1276"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Дотация на выравнивание уровня бюджетной обеспеченности</w:t>
            </w:r>
          </w:p>
        </w:tc>
        <w:tc>
          <w:tcPr>
            <w:tcW w:w="1699" w:type="dxa"/>
            <w:vAlign w:val="center"/>
          </w:tcPr>
          <w:p w:rsidR="009672CA" w:rsidRPr="00E64020" w:rsidRDefault="009672CA" w:rsidP="00DB3CEF">
            <w:pPr>
              <w:jc w:val="center"/>
            </w:pPr>
            <w:r w:rsidRPr="00E64020">
              <w:t>00020201001000000000</w:t>
            </w:r>
          </w:p>
        </w:tc>
        <w:tc>
          <w:tcPr>
            <w:tcW w:w="1136" w:type="dxa"/>
            <w:shd w:val="clear" w:color="auto" w:fill="auto"/>
            <w:vAlign w:val="center"/>
          </w:tcPr>
          <w:p w:rsidR="009672CA" w:rsidRPr="00E64020" w:rsidRDefault="009672CA" w:rsidP="00DB3CEF">
            <w:pPr>
              <w:jc w:val="center"/>
            </w:pPr>
            <w:r>
              <w:t>443,000</w:t>
            </w:r>
          </w:p>
        </w:tc>
        <w:tc>
          <w:tcPr>
            <w:tcW w:w="1132" w:type="dxa"/>
            <w:shd w:val="clear" w:color="auto" w:fill="auto"/>
            <w:vAlign w:val="center"/>
          </w:tcPr>
          <w:p w:rsidR="009672CA" w:rsidRPr="00E64020" w:rsidRDefault="009672CA" w:rsidP="00DB3CEF">
            <w:pPr>
              <w:jc w:val="center"/>
            </w:pPr>
            <w:r>
              <w:t>443,000</w:t>
            </w:r>
          </w:p>
        </w:tc>
        <w:tc>
          <w:tcPr>
            <w:tcW w:w="1136" w:type="dxa"/>
            <w:shd w:val="clear" w:color="auto" w:fill="auto"/>
            <w:vAlign w:val="center"/>
          </w:tcPr>
          <w:p w:rsidR="009672CA" w:rsidRPr="00E64020" w:rsidRDefault="009672CA" w:rsidP="00DB3CEF">
            <w:pPr>
              <w:jc w:val="center"/>
            </w:pPr>
            <w:r>
              <w:t>0,000</w:t>
            </w:r>
          </w:p>
        </w:tc>
        <w:tc>
          <w:tcPr>
            <w:tcW w:w="1276"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Прочие субсидии</w:t>
            </w:r>
          </w:p>
        </w:tc>
        <w:tc>
          <w:tcPr>
            <w:tcW w:w="1699" w:type="dxa"/>
            <w:vAlign w:val="center"/>
          </w:tcPr>
          <w:p w:rsidR="009672CA" w:rsidRPr="00E64020" w:rsidRDefault="009672CA" w:rsidP="00DB3CEF">
            <w:pPr>
              <w:jc w:val="center"/>
            </w:pPr>
            <w:r w:rsidRPr="00E64020">
              <w:t>00020202999000000000</w:t>
            </w:r>
          </w:p>
        </w:tc>
        <w:tc>
          <w:tcPr>
            <w:tcW w:w="1136" w:type="dxa"/>
            <w:shd w:val="clear" w:color="auto" w:fill="auto"/>
            <w:vAlign w:val="center"/>
          </w:tcPr>
          <w:p w:rsidR="009672CA" w:rsidRPr="00E64020" w:rsidRDefault="009672CA" w:rsidP="00DB3CEF">
            <w:pPr>
              <w:jc w:val="center"/>
            </w:pPr>
            <w:r>
              <w:t>1251,000</w:t>
            </w:r>
          </w:p>
        </w:tc>
        <w:tc>
          <w:tcPr>
            <w:tcW w:w="1132" w:type="dxa"/>
            <w:shd w:val="clear" w:color="auto" w:fill="auto"/>
            <w:vAlign w:val="center"/>
          </w:tcPr>
          <w:p w:rsidR="009672CA" w:rsidRPr="00E64020" w:rsidRDefault="009672CA" w:rsidP="00DB3CEF">
            <w:pPr>
              <w:jc w:val="center"/>
            </w:pPr>
            <w:r>
              <w:t>1251,000</w:t>
            </w:r>
          </w:p>
        </w:tc>
        <w:tc>
          <w:tcPr>
            <w:tcW w:w="1136" w:type="dxa"/>
            <w:shd w:val="clear" w:color="auto" w:fill="auto"/>
            <w:vAlign w:val="center"/>
          </w:tcPr>
          <w:p w:rsidR="009672CA" w:rsidRPr="00E64020" w:rsidRDefault="009672CA" w:rsidP="00DB3CEF">
            <w:pPr>
              <w:jc w:val="center"/>
            </w:pPr>
            <w:r>
              <w:t>0,000</w:t>
            </w:r>
          </w:p>
        </w:tc>
        <w:tc>
          <w:tcPr>
            <w:tcW w:w="1276"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Субвенции бюджетам на осуществление первичного воинского учета на территориях, где отсутствуют военные комиссариаты</w:t>
            </w:r>
          </w:p>
        </w:tc>
        <w:tc>
          <w:tcPr>
            <w:tcW w:w="1699" w:type="dxa"/>
            <w:vAlign w:val="center"/>
          </w:tcPr>
          <w:p w:rsidR="009672CA" w:rsidRPr="00E64020" w:rsidRDefault="009672CA" w:rsidP="00DB3CEF">
            <w:pPr>
              <w:jc w:val="center"/>
            </w:pPr>
            <w:r w:rsidRPr="00E64020">
              <w:t>00020203015000000000</w:t>
            </w:r>
          </w:p>
        </w:tc>
        <w:tc>
          <w:tcPr>
            <w:tcW w:w="1136" w:type="dxa"/>
            <w:shd w:val="clear" w:color="auto" w:fill="auto"/>
            <w:vAlign w:val="center"/>
          </w:tcPr>
          <w:p w:rsidR="009672CA" w:rsidRPr="00E64020" w:rsidRDefault="009672CA" w:rsidP="00DB3CEF">
            <w:pPr>
              <w:jc w:val="center"/>
            </w:pPr>
            <w:r>
              <w:t>40,400</w:t>
            </w:r>
          </w:p>
        </w:tc>
        <w:tc>
          <w:tcPr>
            <w:tcW w:w="1132" w:type="dxa"/>
            <w:shd w:val="clear" w:color="auto" w:fill="auto"/>
            <w:vAlign w:val="center"/>
          </w:tcPr>
          <w:p w:rsidR="009672CA" w:rsidRPr="00E64020" w:rsidRDefault="009672CA" w:rsidP="00DB3CEF">
            <w:pPr>
              <w:jc w:val="center"/>
            </w:pPr>
            <w:r>
              <w:t>40,400</w:t>
            </w:r>
          </w:p>
        </w:tc>
        <w:tc>
          <w:tcPr>
            <w:tcW w:w="1136" w:type="dxa"/>
            <w:shd w:val="clear" w:color="auto" w:fill="auto"/>
            <w:vAlign w:val="center"/>
          </w:tcPr>
          <w:p w:rsidR="009672CA" w:rsidRPr="00E64020" w:rsidRDefault="009672CA" w:rsidP="00DB3CEF">
            <w:pPr>
              <w:jc w:val="center"/>
            </w:pPr>
            <w:r>
              <w:t>0,000</w:t>
            </w:r>
          </w:p>
        </w:tc>
        <w:tc>
          <w:tcPr>
            <w:tcW w:w="1276"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 xml:space="preserve">Субвенция на реализацию Закона Волгоградской области от 02 декабря </w:t>
            </w:r>
            <w:smartTag w:uri="urn:schemas-microsoft-com:office:smarttags" w:element="metricconverter">
              <w:smartTagPr>
                <w:attr w:name="ProductID" w:val="2008 г"/>
              </w:smartTagPr>
              <w:r w:rsidRPr="00E64020">
                <w:t>2008 г</w:t>
              </w:r>
            </w:smartTag>
            <w:r w:rsidRPr="00E64020">
              <w:t xml:space="preserve">. № 1792-ОД "О наделении органов местного самоуправления муниципальных образований в Волгоградской </w:t>
            </w:r>
            <w:r w:rsidRPr="00E64020">
              <w:lastRenderedPageBreak/>
              <w:t>области государственными полномочиями по организационному обеспечению деятельности территориальных административных комиссий"</w:t>
            </w:r>
          </w:p>
        </w:tc>
        <w:tc>
          <w:tcPr>
            <w:tcW w:w="1699" w:type="dxa"/>
            <w:vAlign w:val="center"/>
          </w:tcPr>
          <w:p w:rsidR="009672CA" w:rsidRPr="00E64020" w:rsidRDefault="009672CA" w:rsidP="00DB3CEF">
            <w:pPr>
              <w:jc w:val="center"/>
            </w:pPr>
            <w:r w:rsidRPr="00E64020">
              <w:lastRenderedPageBreak/>
              <w:t>0002020302400</w:t>
            </w:r>
            <w:r>
              <w:t>0000</w:t>
            </w:r>
            <w:r w:rsidRPr="00E64020">
              <w:t>000</w:t>
            </w:r>
          </w:p>
        </w:tc>
        <w:tc>
          <w:tcPr>
            <w:tcW w:w="1136" w:type="dxa"/>
            <w:shd w:val="clear" w:color="auto" w:fill="auto"/>
            <w:vAlign w:val="center"/>
          </w:tcPr>
          <w:p w:rsidR="009672CA" w:rsidRPr="00E64020" w:rsidRDefault="009672CA" w:rsidP="00DB3CEF">
            <w:pPr>
              <w:jc w:val="center"/>
            </w:pPr>
            <w:r>
              <w:t>1,100</w:t>
            </w:r>
          </w:p>
        </w:tc>
        <w:tc>
          <w:tcPr>
            <w:tcW w:w="1132" w:type="dxa"/>
            <w:shd w:val="clear" w:color="auto" w:fill="auto"/>
            <w:vAlign w:val="center"/>
          </w:tcPr>
          <w:p w:rsidR="009672CA" w:rsidRPr="00E64020" w:rsidRDefault="009672CA" w:rsidP="00DB3CEF">
            <w:pPr>
              <w:jc w:val="center"/>
            </w:pPr>
            <w:r>
              <w:t>1,100</w:t>
            </w:r>
          </w:p>
        </w:tc>
        <w:tc>
          <w:tcPr>
            <w:tcW w:w="1136" w:type="dxa"/>
            <w:shd w:val="clear" w:color="auto" w:fill="auto"/>
            <w:vAlign w:val="center"/>
          </w:tcPr>
          <w:p w:rsidR="009672CA" w:rsidRPr="00E64020" w:rsidRDefault="009672CA" w:rsidP="00DB3CEF">
            <w:pPr>
              <w:jc w:val="center"/>
            </w:pPr>
            <w:r>
              <w:t>0,000</w:t>
            </w:r>
          </w:p>
        </w:tc>
        <w:tc>
          <w:tcPr>
            <w:tcW w:w="1276"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C9474D">
              <w:lastRenderedPageBreak/>
              <w:t>Прочие межбюджетные трансферты, передаваемые бюджетам сельских поселений</w:t>
            </w:r>
          </w:p>
        </w:tc>
        <w:tc>
          <w:tcPr>
            <w:tcW w:w="1699" w:type="dxa"/>
            <w:vAlign w:val="center"/>
          </w:tcPr>
          <w:p w:rsidR="009672CA" w:rsidRPr="00E64020" w:rsidRDefault="009672CA" w:rsidP="00DB3CEF">
            <w:pPr>
              <w:jc w:val="center"/>
            </w:pPr>
            <w:r w:rsidRPr="00E64020">
              <w:t>0002020</w:t>
            </w:r>
            <w:r>
              <w:t>4</w:t>
            </w:r>
            <w:r w:rsidRPr="00E64020">
              <w:t>999000000000</w:t>
            </w:r>
          </w:p>
        </w:tc>
        <w:tc>
          <w:tcPr>
            <w:tcW w:w="1136" w:type="dxa"/>
            <w:shd w:val="clear" w:color="auto" w:fill="auto"/>
            <w:vAlign w:val="center"/>
          </w:tcPr>
          <w:p w:rsidR="009672CA" w:rsidRPr="00E64020" w:rsidRDefault="009672CA" w:rsidP="00DB3CEF">
            <w:pPr>
              <w:jc w:val="center"/>
            </w:pPr>
            <w:r>
              <w:t>418,000</w:t>
            </w:r>
          </w:p>
        </w:tc>
        <w:tc>
          <w:tcPr>
            <w:tcW w:w="1132" w:type="dxa"/>
            <w:shd w:val="clear" w:color="auto" w:fill="auto"/>
            <w:vAlign w:val="center"/>
          </w:tcPr>
          <w:p w:rsidR="009672CA" w:rsidRPr="00E64020" w:rsidRDefault="009672CA" w:rsidP="00DB3CEF">
            <w:pPr>
              <w:jc w:val="center"/>
            </w:pPr>
            <w:r>
              <w:t>376,574</w:t>
            </w:r>
          </w:p>
        </w:tc>
        <w:tc>
          <w:tcPr>
            <w:tcW w:w="1136" w:type="dxa"/>
            <w:shd w:val="clear" w:color="auto" w:fill="auto"/>
            <w:vAlign w:val="center"/>
          </w:tcPr>
          <w:p w:rsidR="009672CA" w:rsidRPr="00E64020" w:rsidRDefault="009672CA" w:rsidP="00DB3CEF">
            <w:pPr>
              <w:jc w:val="center"/>
            </w:pPr>
            <w:r>
              <w:t>-41,426</w:t>
            </w:r>
          </w:p>
        </w:tc>
        <w:tc>
          <w:tcPr>
            <w:tcW w:w="1276" w:type="dxa"/>
            <w:vAlign w:val="center"/>
          </w:tcPr>
          <w:p w:rsidR="009672CA" w:rsidRDefault="009672CA" w:rsidP="00DB3CEF">
            <w:pPr>
              <w:jc w:val="center"/>
            </w:pPr>
            <w:r>
              <w:t>90,1</w:t>
            </w:r>
          </w:p>
        </w:tc>
      </w:tr>
      <w:tr w:rsidR="009672CA" w:rsidRPr="00E64020" w:rsidTr="00DB3CEF">
        <w:trPr>
          <w:trHeight w:val="20"/>
        </w:trPr>
        <w:tc>
          <w:tcPr>
            <w:tcW w:w="3659" w:type="dxa"/>
            <w:shd w:val="clear" w:color="auto" w:fill="auto"/>
            <w:vAlign w:val="center"/>
          </w:tcPr>
          <w:p w:rsidR="009672CA" w:rsidRPr="00C9474D" w:rsidRDefault="009672CA" w:rsidP="00DB3CEF">
            <w:pPr>
              <w:jc w:val="both"/>
            </w:pPr>
            <w:r w:rsidRPr="00FF768C">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9" w:type="dxa"/>
            <w:vAlign w:val="center"/>
          </w:tcPr>
          <w:p w:rsidR="009672CA" w:rsidRPr="00E64020" w:rsidRDefault="009672CA" w:rsidP="00DB3CEF">
            <w:pPr>
              <w:jc w:val="center"/>
            </w:pPr>
            <w:r>
              <w:t>00020204014100000000</w:t>
            </w:r>
          </w:p>
        </w:tc>
        <w:tc>
          <w:tcPr>
            <w:tcW w:w="1136" w:type="dxa"/>
            <w:shd w:val="clear" w:color="auto" w:fill="auto"/>
            <w:vAlign w:val="center"/>
          </w:tcPr>
          <w:p w:rsidR="009672CA" w:rsidRDefault="009672CA" w:rsidP="00DB3CEF">
            <w:pPr>
              <w:jc w:val="center"/>
            </w:pPr>
            <w:r>
              <w:t>254,000</w:t>
            </w:r>
          </w:p>
        </w:tc>
        <w:tc>
          <w:tcPr>
            <w:tcW w:w="1132" w:type="dxa"/>
            <w:shd w:val="clear" w:color="auto" w:fill="auto"/>
            <w:vAlign w:val="center"/>
          </w:tcPr>
          <w:p w:rsidR="009672CA" w:rsidRDefault="009672CA" w:rsidP="00DB3CEF">
            <w:pPr>
              <w:jc w:val="center"/>
            </w:pPr>
            <w:r>
              <w:t>254,000</w:t>
            </w:r>
          </w:p>
        </w:tc>
        <w:tc>
          <w:tcPr>
            <w:tcW w:w="1136" w:type="dxa"/>
            <w:shd w:val="clear" w:color="auto" w:fill="auto"/>
            <w:vAlign w:val="center"/>
          </w:tcPr>
          <w:p w:rsidR="009672CA" w:rsidRPr="00E64020" w:rsidRDefault="009672CA" w:rsidP="00DB3CEF">
            <w:pPr>
              <w:jc w:val="center"/>
            </w:pPr>
            <w:r>
              <w:t>0,000</w:t>
            </w:r>
          </w:p>
        </w:tc>
        <w:tc>
          <w:tcPr>
            <w:tcW w:w="1276"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pPr>
              <w:jc w:val="both"/>
            </w:pPr>
            <w:r w:rsidRPr="00E64020">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99" w:type="dxa"/>
            <w:vAlign w:val="center"/>
          </w:tcPr>
          <w:p w:rsidR="009672CA" w:rsidRPr="00E64020" w:rsidRDefault="009672CA" w:rsidP="00DB3CEF">
            <w:pPr>
              <w:jc w:val="center"/>
            </w:pPr>
            <w:r w:rsidRPr="00E64020">
              <w:t>00021805010100000000</w:t>
            </w:r>
          </w:p>
        </w:tc>
        <w:tc>
          <w:tcPr>
            <w:tcW w:w="1136" w:type="dxa"/>
            <w:shd w:val="clear" w:color="auto" w:fill="auto"/>
            <w:vAlign w:val="center"/>
          </w:tcPr>
          <w:p w:rsidR="009672CA" w:rsidRPr="00E64020" w:rsidRDefault="009672CA" w:rsidP="00DB3CEF">
            <w:pPr>
              <w:jc w:val="center"/>
            </w:pPr>
            <w:r>
              <w:t>0,000</w:t>
            </w:r>
          </w:p>
        </w:tc>
        <w:tc>
          <w:tcPr>
            <w:tcW w:w="1132" w:type="dxa"/>
            <w:shd w:val="clear" w:color="auto" w:fill="auto"/>
            <w:vAlign w:val="center"/>
          </w:tcPr>
          <w:p w:rsidR="009672CA" w:rsidRPr="00E64020" w:rsidRDefault="009672CA" w:rsidP="00DB3CEF">
            <w:pPr>
              <w:jc w:val="center"/>
            </w:pPr>
            <w:r>
              <w:t>0,172</w:t>
            </w:r>
          </w:p>
        </w:tc>
        <w:tc>
          <w:tcPr>
            <w:tcW w:w="1136" w:type="dxa"/>
            <w:shd w:val="clear" w:color="auto" w:fill="auto"/>
            <w:vAlign w:val="center"/>
          </w:tcPr>
          <w:p w:rsidR="009672CA" w:rsidRPr="00E64020" w:rsidRDefault="009672CA" w:rsidP="00DB3CEF">
            <w:pPr>
              <w:jc w:val="center"/>
            </w:pPr>
            <w:r>
              <w:t>0,172</w:t>
            </w:r>
          </w:p>
        </w:tc>
        <w:tc>
          <w:tcPr>
            <w:tcW w:w="1276" w:type="dxa"/>
            <w:vAlign w:val="center"/>
          </w:tcPr>
          <w:p w:rsidR="009672CA" w:rsidRDefault="009672CA" w:rsidP="00DB3CEF">
            <w:pPr>
              <w:jc w:val="center"/>
            </w:pPr>
          </w:p>
        </w:tc>
      </w:tr>
      <w:tr w:rsidR="009672CA" w:rsidRPr="00E64020" w:rsidTr="00DB3CEF">
        <w:trPr>
          <w:trHeight w:val="20"/>
        </w:trPr>
        <w:tc>
          <w:tcPr>
            <w:tcW w:w="5358" w:type="dxa"/>
            <w:gridSpan w:val="2"/>
          </w:tcPr>
          <w:p w:rsidR="009672CA" w:rsidRPr="0095298C" w:rsidRDefault="009672CA" w:rsidP="00DB3CEF">
            <w:pPr>
              <w:jc w:val="center"/>
              <w:rPr>
                <w:bCs/>
              </w:rPr>
            </w:pPr>
            <w:r w:rsidRPr="0095298C">
              <w:rPr>
                <w:bCs/>
              </w:rPr>
              <w:t>ИТОГО ДОХОДОВ:</w:t>
            </w:r>
          </w:p>
        </w:tc>
        <w:tc>
          <w:tcPr>
            <w:tcW w:w="1136" w:type="dxa"/>
            <w:shd w:val="clear" w:color="auto" w:fill="auto"/>
            <w:vAlign w:val="center"/>
          </w:tcPr>
          <w:p w:rsidR="009672CA" w:rsidRPr="0095298C" w:rsidRDefault="009672CA" w:rsidP="00DB3CEF">
            <w:pPr>
              <w:jc w:val="center"/>
              <w:rPr>
                <w:bCs/>
              </w:rPr>
            </w:pPr>
            <w:r>
              <w:rPr>
                <w:bCs/>
              </w:rPr>
              <w:t>4448,500</w:t>
            </w:r>
          </w:p>
        </w:tc>
        <w:tc>
          <w:tcPr>
            <w:tcW w:w="1132" w:type="dxa"/>
            <w:shd w:val="clear" w:color="auto" w:fill="auto"/>
            <w:vAlign w:val="center"/>
          </w:tcPr>
          <w:p w:rsidR="009672CA" w:rsidRPr="0095298C" w:rsidRDefault="009672CA" w:rsidP="00DB3CEF">
            <w:pPr>
              <w:jc w:val="center"/>
              <w:rPr>
                <w:bCs/>
              </w:rPr>
            </w:pPr>
            <w:r>
              <w:rPr>
                <w:bCs/>
              </w:rPr>
              <w:t>4473,128</w:t>
            </w:r>
          </w:p>
        </w:tc>
        <w:tc>
          <w:tcPr>
            <w:tcW w:w="1136" w:type="dxa"/>
            <w:shd w:val="clear" w:color="auto" w:fill="auto"/>
            <w:vAlign w:val="center"/>
          </w:tcPr>
          <w:p w:rsidR="009672CA" w:rsidRPr="0095298C" w:rsidRDefault="009672CA" w:rsidP="00DB3CEF">
            <w:pPr>
              <w:jc w:val="center"/>
              <w:rPr>
                <w:bCs/>
              </w:rPr>
            </w:pPr>
            <w:r>
              <w:rPr>
                <w:bCs/>
              </w:rPr>
              <w:t>24,628</w:t>
            </w:r>
          </w:p>
        </w:tc>
        <w:tc>
          <w:tcPr>
            <w:tcW w:w="1276" w:type="dxa"/>
            <w:vAlign w:val="center"/>
          </w:tcPr>
          <w:p w:rsidR="009672CA" w:rsidRDefault="009672CA" w:rsidP="00DB3CEF">
            <w:pPr>
              <w:jc w:val="center"/>
              <w:rPr>
                <w:bCs/>
              </w:rPr>
            </w:pPr>
            <w:r>
              <w:rPr>
                <w:bCs/>
              </w:rPr>
              <w:t>100,6</w:t>
            </w:r>
          </w:p>
        </w:tc>
      </w:tr>
    </w:tbl>
    <w:p w:rsidR="009672CA" w:rsidRPr="0095298C" w:rsidRDefault="009672CA" w:rsidP="009672CA">
      <w:pPr>
        <w:jc w:val="right"/>
        <w:rPr>
          <w:b/>
          <w:sz w:val="20"/>
          <w:szCs w:val="20"/>
        </w:rPr>
      </w:pPr>
    </w:p>
    <w:p w:rsidR="009672CA" w:rsidRDefault="009672CA" w:rsidP="009672CA">
      <w:pPr>
        <w:jc w:val="both"/>
      </w:pPr>
      <w:r>
        <w:t>Заместитель председателя Совета депутатов</w:t>
      </w:r>
    </w:p>
    <w:p w:rsidR="009672CA" w:rsidRPr="00E64020" w:rsidRDefault="009672CA" w:rsidP="009672CA">
      <w:pPr>
        <w:jc w:val="both"/>
      </w:pPr>
      <w:r>
        <w:t>Бесплемяновского сельского поселения                                           С.А. Дьякова</w:t>
      </w: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jc w:val="right"/>
        <w:rPr>
          <w:b/>
          <w:sz w:val="20"/>
          <w:szCs w:val="20"/>
        </w:rPr>
      </w:pPr>
    </w:p>
    <w:p w:rsidR="009672CA" w:rsidRDefault="009672CA" w:rsidP="009672CA">
      <w:pPr>
        <w:rPr>
          <w:b/>
          <w:sz w:val="20"/>
          <w:szCs w:val="20"/>
        </w:rPr>
      </w:pPr>
    </w:p>
    <w:p w:rsidR="009672CA" w:rsidRDefault="009672CA" w:rsidP="009672CA">
      <w:pPr>
        <w:rPr>
          <w:b/>
          <w:sz w:val="20"/>
          <w:szCs w:val="20"/>
        </w:rPr>
      </w:pPr>
      <w:r>
        <w:rPr>
          <w:b/>
          <w:sz w:val="20"/>
          <w:szCs w:val="20"/>
        </w:rPr>
        <w:t xml:space="preserve">                                                                                                                </w:t>
      </w:r>
      <w:r w:rsidRPr="0095298C">
        <w:rPr>
          <w:b/>
          <w:sz w:val="20"/>
          <w:szCs w:val="20"/>
        </w:rPr>
        <w:t xml:space="preserve">  </w:t>
      </w:r>
    </w:p>
    <w:p w:rsidR="009672CA" w:rsidRDefault="009672CA" w:rsidP="009672CA">
      <w:pPr>
        <w:rPr>
          <w:b/>
          <w:sz w:val="20"/>
          <w:szCs w:val="20"/>
        </w:rPr>
      </w:pPr>
    </w:p>
    <w:p w:rsidR="009672CA" w:rsidRDefault="009672CA" w:rsidP="009672CA">
      <w:pPr>
        <w:rPr>
          <w:b/>
          <w:sz w:val="20"/>
          <w:szCs w:val="20"/>
        </w:rPr>
      </w:pPr>
    </w:p>
    <w:p w:rsidR="009672CA" w:rsidRDefault="009672CA" w:rsidP="009672CA">
      <w:pPr>
        <w:rPr>
          <w:b/>
          <w:sz w:val="20"/>
          <w:szCs w:val="20"/>
        </w:rPr>
      </w:pPr>
    </w:p>
    <w:p w:rsidR="009672CA" w:rsidRPr="0095298C" w:rsidRDefault="009672CA" w:rsidP="009672CA">
      <w:pPr>
        <w:rPr>
          <w:b/>
          <w:sz w:val="20"/>
          <w:szCs w:val="20"/>
        </w:rPr>
      </w:pPr>
      <w:r>
        <w:rPr>
          <w:b/>
          <w:sz w:val="20"/>
          <w:szCs w:val="20"/>
        </w:rPr>
        <w:t xml:space="preserve">                                                                                                                 </w:t>
      </w:r>
      <w:r w:rsidRPr="0095298C">
        <w:rPr>
          <w:b/>
          <w:sz w:val="20"/>
          <w:szCs w:val="20"/>
        </w:rPr>
        <w:t xml:space="preserve">Приложение № 2    </w:t>
      </w:r>
    </w:p>
    <w:p w:rsidR="009672CA" w:rsidRPr="0095298C" w:rsidRDefault="009672CA" w:rsidP="009672CA">
      <w:pPr>
        <w:jc w:val="right"/>
        <w:rPr>
          <w:b/>
          <w:sz w:val="20"/>
        </w:rPr>
      </w:pPr>
      <w:r w:rsidRPr="0095298C">
        <w:rPr>
          <w:b/>
          <w:sz w:val="20"/>
        </w:rPr>
        <w:t xml:space="preserve">к решению Совета депутатов </w:t>
      </w:r>
    </w:p>
    <w:p w:rsidR="009672CA" w:rsidRPr="0095298C" w:rsidRDefault="009672CA" w:rsidP="009672CA">
      <w:pPr>
        <w:jc w:val="right"/>
        <w:rPr>
          <w:b/>
          <w:sz w:val="20"/>
        </w:rPr>
      </w:pPr>
      <w:r w:rsidRPr="0095298C">
        <w:rPr>
          <w:b/>
          <w:sz w:val="20"/>
        </w:rPr>
        <w:t>Бесплемяновского сельского поселения</w:t>
      </w:r>
    </w:p>
    <w:p w:rsidR="009672CA" w:rsidRPr="0095298C" w:rsidRDefault="009672CA" w:rsidP="009672CA">
      <w:pPr>
        <w:jc w:val="right"/>
        <w:rPr>
          <w:b/>
          <w:sz w:val="20"/>
        </w:rPr>
      </w:pPr>
      <w:r w:rsidRPr="0095298C">
        <w:rPr>
          <w:b/>
          <w:sz w:val="20"/>
        </w:rPr>
        <w:t xml:space="preserve"> от </w:t>
      </w:r>
      <w:r w:rsidR="00861DBF">
        <w:rPr>
          <w:b/>
          <w:sz w:val="20"/>
        </w:rPr>
        <w:t>20</w:t>
      </w:r>
      <w:r>
        <w:rPr>
          <w:b/>
          <w:sz w:val="20"/>
        </w:rPr>
        <w:t xml:space="preserve"> .03</w:t>
      </w:r>
      <w:r w:rsidRPr="0095298C">
        <w:rPr>
          <w:b/>
          <w:sz w:val="20"/>
        </w:rPr>
        <w:t>.201</w:t>
      </w:r>
      <w:r>
        <w:rPr>
          <w:b/>
          <w:sz w:val="20"/>
        </w:rPr>
        <w:t xml:space="preserve">8 </w:t>
      </w:r>
      <w:r w:rsidRPr="0095298C">
        <w:rPr>
          <w:b/>
          <w:sz w:val="20"/>
        </w:rPr>
        <w:t xml:space="preserve">г. № </w:t>
      </w:r>
      <w:r>
        <w:rPr>
          <w:b/>
          <w:sz w:val="20"/>
        </w:rPr>
        <w:t>60</w:t>
      </w:r>
      <w:r w:rsidRPr="0095298C">
        <w:rPr>
          <w:b/>
          <w:sz w:val="20"/>
        </w:rPr>
        <w:t>/</w:t>
      </w:r>
      <w:r>
        <w:rPr>
          <w:b/>
          <w:sz w:val="20"/>
        </w:rPr>
        <w:t>253</w:t>
      </w:r>
    </w:p>
    <w:p w:rsidR="009672CA" w:rsidRPr="0095298C" w:rsidRDefault="009672CA" w:rsidP="009672CA">
      <w:pPr>
        <w:jc w:val="right"/>
      </w:pPr>
    </w:p>
    <w:p w:rsidR="009672CA" w:rsidRPr="0095298C" w:rsidRDefault="009672CA" w:rsidP="009672CA">
      <w:pPr>
        <w:jc w:val="center"/>
      </w:pPr>
      <w:r w:rsidRPr="0095298C">
        <w:t xml:space="preserve">Исполнение бюджета Бесплемяновского сельского поселения </w:t>
      </w:r>
    </w:p>
    <w:p w:rsidR="009672CA" w:rsidRPr="00E64020" w:rsidRDefault="009672CA" w:rsidP="009672CA">
      <w:pPr>
        <w:jc w:val="right"/>
      </w:pPr>
      <w:r w:rsidRPr="0095298C">
        <w:t>за 201</w:t>
      </w:r>
      <w:r>
        <w:t>7</w:t>
      </w:r>
      <w:r w:rsidRPr="0095298C">
        <w:t xml:space="preserve"> года по расходам</w:t>
      </w:r>
      <w:r>
        <w:t xml:space="preserve">                                    </w:t>
      </w:r>
      <w:r w:rsidRPr="00E64020">
        <w:t xml:space="preserve">  </w:t>
      </w:r>
      <w:proofErr w:type="spellStart"/>
      <w:r w:rsidRPr="00E64020">
        <w:t>тыс</w:t>
      </w:r>
      <w:proofErr w:type="gramStart"/>
      <w:r w:rsidRPr="00E64020">
        <w:t>.р</w:t>
      </w:r>
      <w:proofErr w:type="gramEnd"/>
      <w:r w:rsidRPr="00E64020">
        <w:t>уб</w:t>
      </w:r>
      <w:proofErr w:type="spellEnd"/>
      <w:r w:rsidRPr="00E64020">
        <w:t>.</w:t>
      </w:r>
    </w:p>
    <w:tbl>
      <w:tblPr>
        <w:tblW w:w="10153"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59"/>
        <w:gridCol w:w="1701"/>
        <w:gridCol w:w="1152"/>
        <w:gridCol w:w="1116"/>
        <w:gridCol w:w="1276"/>
        <w:gridCol w:w="1249"/>
      </w:tblGrid>
      <w:tr w:rsidR="009672CA" w:rsidRPr="00E64020" w:rsidTr="00DB3CEF">
        <w:trPr>
          <w:trHeight w:val="792"/>
        </w:trPr>
        <w:tc>
          <w:tcPr>
            <w:tcW w:w="3659" w:type="dxa"/>
            <w:vMerge w:val="restart"/>
            <w:shd w:val="clear" w:color="auto" w:fill="auto"/>
            <w:vAlign w:val="center"/>
          </w:tcPr>
          <w:p w:rsidR="009672CA" w:rsidRPr="0095298C" w:rsidRDefault="009672CA" w:rsidP="00DB3CEF">
            <w:pPr>
              <w:jc w:val="center"/>
              <w:rPr>
                <w:bCs/>
              </w:rPr>
            </w:pPr>
            <w:r w:rsidRPr="0095298C">
              <w:rPr>
                <w:bCs/>
              </w:rPr>
              <w:t>Наименование</w:t>
            </w:r>
          </w:p>
        </w:tc>
        <w:tc>
          <w:tcPr>
            <w:tcW w:w="1701" w:type="dxa"/>
            <w:vMerge w:val="restart"/>
            <w:vAlign w:val="center"/>
          </w:tcPr>
          <w:p w:rsidR="009672CA" w:rsidRPr="0095298C" w:rsidRDefault="009672CA" w:rsidP="00DB3CEF">
            <w:pPr>
              <w:jc w:val="center"/>
              <w:rPr>
                <w:bCs/>
              </w:rPr>
            </w:pPr>
            <w:r w:rsidRPr="0095298C">
              <w:rPr>
                <w:bCs/>
              </w:rPr>
              <w:t>Коды бюджетной классификации</w:t>
            </w:r>
          </w:p>
        </w:tc>
        <w:tc>
          <w:tcPr>
            <w:tcW w:w="4793" w:type="dxa"/>
            <w:gridSpan w:val="4"/>
            <w:tcBorders>
              <w:bottom w:val="single" w:sz="4" w:space="0" w:color="auto"/>
            </w:tcBorders>
            <w:shd w:val="clear" w:color="auto" w:fill="auto"/>
            <w:vAlign w:val="center"/>
          </w:tcPr>
          <w:p w:rsidR="009672CA" w:rsidRPr="0095298C" w:rsidRDefault="009672CA" w:rsidP="00DB3CEF">
            <w:pPr>
              <w:jc w:val="center"/>
              <w:rPr>
                <w:bCs/>
              </w:rPr>
            </w:pPr>
            <w:r w:rsidRPr="0095298C">
              <w:rPr>
                <w:bCs/>
              </w:rPr>
              <w:t>Бюджет Бесплемяновского сельского поселения</w:t>
            </w:r>
            <w:r w:rsidRPr="0095298C">
              <w:t xml:space="preserve"> </w:t>
            </w:r>
          </w:p>
        </w:tc>
      </w:tr>
      <w:tr w:rsidR="009672CA" w:rsidRPr="00E64020" w:rsidTr="00DB3CEF">
        <w:trPr>
          <w:trHeight w:val="645"/>
        </w:trPr>
        <w:tc>
          <w:tcPr>
            <w:tcW w:w="3659" w:type="dxa"/>
            <w:vMerge/>
            <w:shd w:val="clear" w:color="auto" w:fill="auto"/>
            <w:vAlign w:val="center"/>
          </w:tcPr>
          <w:p w:rsidR="009672CA" w:rsidRPr="0095298C" w:rsidRDefault="009672CA" w:rsidP="00DB3CEF">
            <w:pPr>
              <w:jc w:val="center"/>
              <w:rPr>
                <w:bCs/>
              </w:rPr>
            </w:pPr>
          </w:p>
        </w:tc>
        <w:tc>
          <w:tcPr>
            <w:tcW w:w="1701" w:type="dxa"/>
            <w:vMerge/>
            <w:vAlign w:val="center"/>
          </w:tcPr>
          <w:p w:rsidR="009672CA" w:rsidRPr="0095298C" w:rsidRDefault="009672CA" w:rsidP="00DB3CEF">
            <w:pPr>
              <w:jc w:val="center"/>
              <w:rPr>
                <w:bCs/>
              </w:rPr>
            </w:pPr>
          </w:p>
        </w:tc>
        <w:tc>
          <w:tcPr>
            <w:tcW w:w="1152" w:type="dxa"/>
            <w:tcBorders>
              <w:top w:val="single" w:sz="4" w:space="0" w:color="auto"/>
            </w:tcBorders>
            <w:shd w:val="clear" w:color="auto" w:fill="auto"/>
            <w:vAlign w:val="center"/>
          </w:tcPr>
          <w:p w:rsidR="009672CA" w:rsidRPr="0095298C" w:rsidRDefault="009672CA" w:rsidP="00DB3CEF">
            <w:pPr>
              <w:jc w:val="center"/>
              <w:rPr>
                <w:bCs/>
              </w:rPr>
            </w:pPr>
            <w:r w:rsidRPr="0095298C">
              <w:rPr>
                <w:bCs/>
              </w:rPr>
              <w:t xml:space="preserve">План </w:t>
            </w:r>
          </w:p>
        </w:tc>
        <w:tc>
          <w:tcPr>
            <w:tcW w:w="1116" w:type="dxa"/>
            <w:tcBorders>
              <w:top w:val="single" w:sz="4" w:space="0" w:color="auto"/>
              <w:right w:val="single" w:sz="4" w:space="0" w:color="auto"/>
            </w:tcBorders>
            <w:shd w:val="clear" w:color="auto" w:fill="auto"/>
            <w:vAlign w:val="center"/>
          </w:tcPr>
          <w:p w:rsidR="009672CA" w:rsidRPr="0095298C" w:rsidRDefault="009672CA" w:rsidP="00DB3CEF">
            <w:pPr>
              <w:jc w:val="center"/>
              <w:rPr>
                <w:bCs/>
              </w:rPr>
            </w:pPr>
            <w:r w:rsidRPr="0095298C">
              <w:rPr>
                <w:bCs/>
              </w:rPr>
              <w:t xml:space="preserve">Факт </w:t>
            </w:r>
          </w:p>
        </w:tc>
        <w:tc>
          <w:tcPr>
            <w:tcW w:w="1276" w:type="dxa"/>
            <w:tcBorders>
              <w:top w:val="single" w:sz="4" w:space="0" w:color="auto"/>
              <w:left w:val="single" w:sz="4" w:space="0" w:color="auto"/>
            </w:tcBorders>
            <w:shd w:val="clear" w:color="auto" w:fill="auto"/>
            <w:vAlign w:val="center"/>
          </w:tcPr>
          <w:p w:rsidR="009672CA" w:rsidRPr="0095298C" w:rsidRDefault="009672CA" w:rsidP="00DB3CEF">
            <w:pPr>
              <w:jc w:val="center"/>
              <w:rPr>
                <w:bCs/>
              </w:rPr>
            </w:pPr>
            <w:r w:rsidRPr="0095298C">
              <w:rPr>
                <w:bCs/>
              </w:rPr>
              <w:t xml:space="preserve">Отклонение </w:t>
            </w:r>
          </w:p>
        </w:tc>
        <w:tc>
          <w:tcPr>
            <w:tcW w:w="1249" w:type="dxa"/>
            <w:tcBorders>
              <w:top w:val="single" w:sz="4" w:space="0" w:color="auto"/>
              <w:left w:val="single" w:sz="4" w:space="0" w:color="auto"/>
            </w:tcBorders>
          </w:tcPr>
          <w:p w:rsidR="009672CA" w:rsidRPr="0095298C" w:rsidRDefault="009672CA" w:rsidP="00DB3CEF">
            <w:pPr>
              <w:jc w:val="center"/>
              <w:rPr>
                <w:bCs/>
              </w:rPr>
            </w:pPr>
            <w:r>
              <w:rPr>
                <w:bCs/>
              </w:rPr>
              <w:t>% исполнения</w:t>
            </w:r>
          </w:p>
        </w:tc>
      </w:tr>
      <w:tr w:rsidR="009672CA" w:rsidRPr="00E64020" w:rsidTr="00DB3CEF">
        <w:trPr>
          <w:trHeight w:val="20"/>
        </w:trPr>
        <w:tc>
          <w:tcPr>
            <w:tcW w:w="3659" w:type="dxa"/>
            <w:shd w:val="clear" w:color="auto" w:fill="auto"/>
            <w:vAlign w:val="center"/>
          </w:tcPr>
          <w:p w:rsidR="009672CA" w:rsidRPr="00E64020" w:rsidRDefault="009672CA" w:rsidP="00DB3CEF">
            <w:pPr>
              <w:rPr>
                <w:iCs/>
              </w:rPr>
            </w:pPr>
            <w:r w:rsidRPr="00E64020">
              <w:rPr>
                <w:iCs/>
              </w:rPr>
              <w:t>Функционирование высшего должностного лица субъекта Российской  Федерации и муниципального образования</w:t>
            </w:r>
          </w:p>
        </w:tc>
        <w:tc>
          <w:tcPr>
            <w:tcW w:w="1701" w:type="dxa"/>
            <w:vAlign w:val="center"/>
          </w:tcPr>
          <w:p w:rsidR="009672CA" w:rsidRPr="00E64020" w:rsidRDefault="009672CA" w:rsidP="00DB3CEF">
            <w:pPr>
              <w:jc w:val="center"/>
            </w:pPr>
            <w:r w:rsidRPr="00E64020">
              <w:t>0102900</w:t>
            </w:r>
            <w:r>
              <w:t>00</w:t>
            </w:r>
            <w:r w:rsidRPr="00E64020">
              <w:t>0003</w:t>
            </w:r>
            <w:r>
              <w:t>0</w:t>
            </w:r>
            <w:r w:rsidRPr="00E64020">
              <w:t>100</w:t>
            </w:r>
          </w:p>
        </w:tc>
        <w:tc>
          <w:tcPr>
            <w:tcW w:w="1152" w:type="dxa"/>
            <w:shd w:val="clear" w:color="auto" w:fill="auto"/>
            <w:vAlign w:val="center"/>
          </w:tcPr>
          <w:p w:rsidR="009672CA" w:rsidRPr="00E64020" w:rsidRDefault="009672CA" w:rsidP="00DB3CEF">
            <w:pPr>
              <w:jc w:val="center"/>
            </w:pPr>
            <w:r>
              <w:t>650,484</w:t>
            </w:r>
          </w:p>
        </w:tc>
        <w:tc>
          <w:tcPr>
            <w:tcW w:w="1116" w:type="dxa"/>
            <w:shd w:val="clear" w:color="auto" w:fill="auto"/>
            <w:vAlign w:val="center"/>
          </w:tcPr>
          <w:p w:rsidR="009672CA" w:rsidRPr="00E64020" w:rsidRDefault="009672CA" w:rsidP="00DB3CEF">
            <w:pPr>
              <w:jc w:val="center"/>
              <w:rPr>
                <w:iCs/>
              </w:rPr>
            </w:pPr>
            <w:r>
              <w:rPr>
                <w:iCs/>
              </w:rPr>
              <w:t>650,425</w:t>
            </w:r>
          </w:p>
        </w:tc>
        <w:tc>
          <w:tcPr>
            <w:tcW w:w="1276" w:type="dxa"/>
            <w:shd w:val="clear" w:color="auto" w:fill="auto"/>
            <w:vAlign w:val="center"/>
          </w:tcPr>
          <w:p w:rsidR="009672CA" w:rsidRPr="00E64020" w:rsidRDefault="009672CA" w:rsidP="00DB3CEF">
            <w:pPr>
              <w:jc w:val="center"/>
            </w:pPr>
            <w:r>
              <w:t>-0,059</w:t>
            </w:r>
          </w:p>
        </w:tc>
        <w:tc>
          <w:tcPr>
            <w:tcW w:w="1249"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9672CA" w:rsidRPr="00E64020" w:rsidRDefault="009672CA" w:rsidP="00DB3CEF">
            <w:pPr>
              <w:jc w:val="center"/>
            </w:pPr>
            <w:r w:rsidRPr="00E64020">
              <w:t>010490</w:t>
            </w:r>
            <w:r>
              <w:t>00</w:t>
            </w:r>
            <w:r w:rsidRPr="00E64020">
              <w:t>00001</w:t>
            </w:r>
            <w:r>
              <w:t>0</w:t>
            </w:r>
            <w:r w:rsidRPr="00E64020">
              <w:t>100</w:t>
            </w:r>
          </w:p>
        </w:tc>
        <w:tc>
          <w:tcPr>
            <w:tcW w:w="1152" w:type="dxa"/>
            <w:shd w:val="clear" w:color="auto" w:fill="auto"/>
            <w:vAlign w:val="center"/>
          </w:tcPr>
          <w:p w:rsidR="009672CA" w:rsidRPr="00E64020" w:rsidRDefault="009672CA" w:rsidP="00DB3CEF">
            <w:pPr>
              <w:jc w:val="center"/>
            </w:pPr>
            <w:r>
              <w:t>776,260</w:t>
            </w:r>
          </w:p>
        </w:tc>
        <w:tc>
          <w:tcPr>
            <w:tcW w:w="1116" w:type="dxa"/>
            <w:shd w:val="clear" w:color="auto" w:fill="auto"/>
            <w:vAlign w:val="center"/>
          </w:tcPr>
          <w:p w:rsidR="009672CA" w:rsidRPr="00E64020" w:rsidRDefault="009672CA" w:rsidP="00DB3CEF">
            <w:pPr>
              <w:jc w:val="center"/>
            </w:pPr>
            <w:r>
              <w:t>775,048</w:t>
            </w:r>
          </w:p>
        </w:tc>
        <w:tc>
          <w:tcPr>
            <w:tcW w:w="1276" w:type="dxa"/>
            <w:shd w:val="clear" w:color="auto" w:fill="auto"/>
            <w:vAlign w:val="center"/>
          </w:tcPr>
          <w:p w:rsidR="009672CA" w:rsidRPr="00E64020" w:rsidRDefault="009672CA" w:rsidP="00DB3CEF">
            <w:pPr>
              <w:jc w:val="center"/>
            </w:pPr>
            <w:r>
              <w:t>-1,212</w:t>
            </w:r>
          </w:p>
        </w:tc>
        <w:tc>
          <w:tcPr>
            <w:tcW w:w="1249" w:type="dxa"/>
            <w:vAlign w:val="center"/>
          </w:tcPr>
          <w:p w:rsidR="009672CA" w:rsidRDefault="009672CA" w:rsidP="00DB3CEF">
            <w:pPr>
              <w:jc w:val="center"/>
            </w:pPr>
            <w:r>
              <w:t>99,8</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Обеспечение деятельности органов местного самоуправления</w:t>
            </w:r>
          </w:p>
        </w:tc>
        <w:tc>
          <w:tcPr>
            <w:tcW w:w="1701" w:type="dxa"/>
            <w:vAlign w:val="center"/>
          </w:tcPr>
          <w:p w:rsidR="009672CA" w:rsidRPr="00E64020" w:rsidRDefault="009672CA" w:rsidP="00DB3CEF">
            <w:pPr>
              <w:jc w:val="center"/>
            </w:pPr>
            <w:r w:rsidRPr="00E64020">
              <w:t>0104900</w:t>
            </w:r>
            <w:r>
              <w:t>00</w:t>
            </w:r>
            <w:r w:rsidRPr="00E64020">
              <w:t>0001</w:t>
            </w:r>
            <w:r>
              <w:t>0</w:t>
            </w:r>
            <w:r w:rsidRPr="00E64020">
              <w:t>200</w:t>
            </w:r>
          </w:p>
        </w:tc>
        <w:tc>
          <w:tcPr>
            <w:tcW w:w="1152" w:type="dxa"/>
            <w:shd w:val="clear" w:color="auto" w:fill="auto"/>
            <w:vAlign w:val="center"/>
          </w:tcPr>
          <w:p w:rsidR="009672CA" w:rsidRPr="00E64020" w:rsidRDefault="009672CA" w:rsidP="00DB3CEF">
            <w:pPr>
              <w:jc w:val="center"/>
            </w:pPr>
            <w:r>
              <w:t>496,425</w:t>
            </w:r>
          </w:p>
        </w:tc>
        <w:tc>
          <w:tcPr>
            <w:tcW w:w="1116" w:type="dxa"/>
            <w:shd w:val="clear" w:color="auto" w:fill="auto"/>
            <w:vAlign w:val="center"/>
          </w:tcPr>
          <w:p w:rsidR="009672CA" w:rsidRPr="00E64020" w:rsidRDefault="009672CA" w:rsidP="00DB3CEF">
            <w:pPr>
              <w:jc w:val="center"/>
            </w:pPr>
            <w:r>
              <w:t>459,632</w:t>
            </w:r>
          </w:p>
        </w:tc>
        <w:tc>
          <w:tcPr>
            <w:tcW w:w="1276" w:type="dxa"/>
            <w:shd w:val="clear" w:color="auto" w:fill="auto"/>
            <w:vAlign w:val="center"/>
          </w:tcPr>
          <w:p w:rsidR="009672CA" w:rsidRPr="00E64020" w:rsidRDefault="009672CA" w:rsidP="00DB3CEF">
            <w:pPr>
              <w:jc w:val="center"/>
            </w:pPr>
            <w:r>
              <w:t>-36,793</w:t>
            </w:r>
          </w:p>
        </w:tc>
        <w:tc>
          <w:tcPr>
            <w:tcW w:w="1249" w:type="dxa"/>
            <w:vAlign w:val="center"/>
          </w:tcPr>
          <w:p w:rsidR="009672CA" w:rsidRDefault="009672CA" w:rsidP="00DB3CEF">
            <w:pPr>
              <w:jc w:val="center"/>
            </w:pPr>
            <w:r>
              <w:t>92,6</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Субвенция на организационное обеспечение деятельности территориальных административных комиссий</w:t>
            </w:r>
          </w:p>
        </w:tc>
        <w:tc>
          <w:tcPr>
            <w:tcW w:w="1701" w:type="dxa"/>
            <w:vAlign w:val="center"/>
          </w:tcPr>
          <w:p w:rsidR="009672CA" w:rsidRPr="00E64020" w:rsidRDefault="009672CA" w:rsidP="00DB3CEF">
            <w:pPr>
              <w:jc w:val="center"/>
            </w:pPr>
            <w:r w:rsidRPr="00E64020">
              <w:t>0104990</w:t>
            </w:r>
            <w:r>
              <w:t>00</w:t>
            </w:r>
            <w:r w:rsidRPr="00E64020">
              <w:t>7001</w:t>
            </w:r>
            <w:r>
              <w:t>0</w:t>
            </w:r>
            <w:r w:rsidRPr="00E64020">
              <w:t>200</w:t>
            </w:r>
          </w:p>
        </w:tc>
        <w:tc>
          <w:tcPr>
            <w:tcW w:w="1152" w:type="dxa"/>
            <w:shd w:val="clear" w:color="auto" w:fill="auto"/>
            <w:vAlign w:val="center"/>
          </w:tcPr>
          <w:p w:rsidR="009672CA" w:rsidRPr="00E64020" w:rsidRDefault="009672CA" w:rsidP="00DB3CEF">
            <w:pPr>
              <w:jc w:val="center"/>
            </w:pPr>
            <w:r>
              <w:t>1,100</w:t>
            </w:r>
          </w:p>
        </w:tc>
        <w:tc>
          <w:tcPr>
            <w:tcW w:w="1116" w:type="dxa"/>
            <w:shd w:val="clear" w:color="auto" w:fill="auto"/>
            <w:vAlign w:val="center"/>
          </w:tcPr>
          <w:p w:rsidR="009672CA" w:rsidRPr="00E64020" w:rsidRDefault="009672CA" w:rsidP="00DB3CEF">
            <w:pPr>
              <w:jc w:val="center"/>
            </w:pPr>
            <w:r>
              <w:t>1,100</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Уплата налога на имущество</w:t>
            </w:r>
          </w:p>
        </w:tc>
        <w:tc>
          <w:tcPr>
            <w:tcW w:w="1701" w:type="dxa"/>
            <w:vAlign w:val="center"/>
          </w:tcPr>
          <w:p w:rsidR="009672CA" w:rsidRPr="00E64020" w:rsidRDefault="009672CA" w:rsidP="00DB3CEF">
            <w:pPr>
              <w:jc w:val="center"/>
            </w:pPr>
            <w:r w:rsidRPr="00E64020">
              <w:t>010499</w:t>
            </w:r>
            <w:r>
              <w:t>00</w:t>
            </w:r>
            <w:r w:rsidRPr="00E64020">
              <w:t>08099</w:t>
            </w:r>
            <w:r>
              <w:t>0</w:t>
            </w:r>
            <w:r w:rsidRPr="00E64020">
              <w:t>800</w:t>
            </w:r>
          </w:p>
        </w:tc>
        <w:tc>
          <w:tcPr>
            <w:tcW w:w="1152" w:type="dxa"/>
            <w:shd w:val="clear" w:color="auto" w:fill="auto"/>
            <w:vAlign w:val="center"/>
          </w:tcPr>
          <w:p w:rsidR="009672CA" w:rsidRPr="00E64020" w:rsidRDefault="009672CA" w:rsidP="00DB3CEF">
            <w:pPr>
              <w:jc w:val="center"/>
            </w:pPr>
            <w:r>
              <w:t>6,122</w:t>
            </w:r>
          </w:p>
        </w:tc>
        <w:tc>
          <w:tcPr>
            <w:tcW w:w="1116" w:type="dxa"/>
            <w:shd w:val="clear" w:color="auto" w:fill="auto"/>
            <w:vAlign w:val="center"/>
          </w:tcPr>
          <w:p w:rsidR="009672CA" w:rsidRPr="00E64020" w:rsidRDefault="009672CA" w:rsidP="00DB3CEF">
            <w:pPr>
              <w:jc w:val="center"/>
            </w:pPr>
            <w:r>
              <w:t>6,122</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rPr>
                <w:color w:val="000000"/>
              </w:rPr>
              <w:t>Уплата прочих налогов, сборов и иных платежей</w:t>
            </w:r>
          </w:p>
        </w:tc>
        <w:tc>
          <w:tcPr>
            <w:tcW w:w="1701" w:type="dxa"/>
            <w:vAlign w:val="center"/>
          </w:tcPr>
          <w:p w:rsidR="009672CA" w:rsidRPr="00E64020" w:rsidRDefault="009672CA" w:rsidP="00DB3CEF">
            <w:pPr>
              <w:jc w:val="center"/>
            </w:pPr>
            <w:r w:rsidRPr="00E64020">
              <w:t>0104990</w:t>
            </w:r>
            <w:r>
              <w:t>00</w:t>
            </w:r>
            <w:r w:rsidRPr="00E64020">
              <w:t>8899</w:t>
            </w:r>
            <w:r>
              <w:t>0</w:t>
            </w:r>
            <w:r w:rsidRPr="00E64020">
              <w:t>800</w:t>
            </w:r>
          </w:p>
        </w:tc>
        <w:tc>
          <w:tcPr>
            <w:tcW w:w="1152" w:type="dxa"/>
            <w:shd w:val="clear" w:color="auto" w:fill="auto"/>
            <w:vAlign w:val="center"/>
          </w:tcPr>
          <w:p w:rsidR="009672CA" w:rsidRPr="00E64020" w:rsidRDefault="009672CA" w:rsidP="00DB3CEF">
            <w:pPr>
              <w:jc w:val="center"/>
            </w:pPr>
            <w:r>
              <w:t>1,600</w:t>
            </w:r>
          </w:p>
        </w:tc>
        <w:tc>
          <w:tcPr>
            <w:tcW w:w="1116" w:type="dxa"/>
            <w:shd w:val="clear" w:color="auto" w:fill="auto"/>
            <w:vAlign w:val="center"/>
          </w:tcPr>
          <w:p w:rsidR="009672CA" w:rsidRPr="00E64020" w:rsidRDefault="009672CA" w:rsidP="00DB3CEF">
            <w:pPr>
              <w:jc w:val="center"/>
            </w:pPr>
            <w:r>
              <w:t>1,590</w:t>
            </w:r>
          </w:p>
        </w:tc>
        <w:tc>
          <w:tcPr>
            <w:tcW w:w="1276" w:type="dxa"/>
            <w:shd w:val="clear" w:color="auto" w:fill="auto"/>
            <w:vAlign w:val="center"/>
          </w:tcPr>
          <w:p w:rsidR="009672CA" w:rsidRPr="00E64020" w:rsidRDefault="009672CA" w:rsidP="00DB3CEF">
            <w:pPr>
              <w:jc w:val="center"/>
            </w:pPr>
            <w:r>
              <w:t>-0,010</w:t>
            </w:r>
          </w:p>
        </w:tc>
        <w:tc>
          <w:tcPr>
            <w:tcW w:w="1249" w:type="dxa"/>
            <w:vAlign w:val="center"/>
          </w:tcPr>
          <w:p w:rsidR="009672CA" w:rsidRDefault="009672CA" w:rsidP="00DB3CEF">
            <w:pPr>
              <w:jc w:val="center"/>
            </w:pPr>
            <w:r>
              <w:t>99,4</w:t>
            </w:r>
          </w:p>
        </w:tc>
      </w:tr>
      <w:tr w:rsidR="009672CA" w:rsidRPr="00E64020" w:rsidTr="00DB3CEF">
        <w:trPr>
          <w:trHeight w:val="20"/>
        </w:trPr>
        <w:tc>
          <w:tcPr>
            <w:tcW w:w="3659" w:type="dxa"/>
            <w:shd w:val="clear" w:color="auto" w:fill="auto"/>
            <w:vAlign w:val="center"/>
          </w:tcPr>
          <w:p w:rsidR="009672CA" w:rsidRPr="00E64020" w:rsidRDefault="009672CA" w:rsidP="00DB3CEF">
            <w:pPr>
              <w:rPr>
                <w:color w:val="000000"/>
              </w:rPr>
            </w:pPr>
            <w:r w:rsidRPr="00E64020">
              <w:t xml:space="preserve">Обеспечение деятельности </w:t>
            </w:r>
            <w:r w:rsidRPr="00E64020">
              <w:rPr>
                <w:snapToGrid w:val="0"/>
              </w:rPr>
              <w:t>финансовых, налоговых и таможенных органов и органов финансового (финансово-бюджетного) надзора</w:t>
            </w:r>
            <w:proofErr w:type="gramStart"/>
            <w:r w:rsidRPr="00E64020">
              <w:rPr>
                <w:bCs/>
              </w:rPr>
              <w:t xml:space="preserve"> .</w:t>
            </w:r>
            <w:proofErr w:type="gramEnd"/>
            <w:r w:rsidRPr="00E64020">
              <w:rPr>
                <w:bCs/>
              </w:rPr>
              <w:t xml:space="preserve"> Иные межбюджетные трансферты</w:t>
            </w:r>
          </w:p>
        </w:tc>
        <w:tc>
          <w:tcPr>
            <w:tcW w:w="1701" w:type="dxa"/>
            <w:vAlign w:val="center"/>
          </w:tcPr>
          <w:p w:rsidR="009672CA" w:rsidRPr="00E64020" w:rsidRDefault="009672CA" w:rsidP="00DB3CEF">
            <w:pPr>
              <w:jc w:val="center"/>
            </w:pPr>
            <w:r w:rsidRPr="00E64020">
              <w:t>0106990</w:t>
            </w:r>
            <w:r>
              <w:t>00</w:t>
            </w:r>
            <w:r w:rsidRPr="00E64020">
              <w:t>7521</w:t>
            </w:r>
            <w:r>
              <w:t>0</w:t>
            </w:r>
            <w:r w:rsidRPr="00E64020">
              <w:t>500</w:t>
            </w:r>
          </w:p>
        </w:tc>
        <w:tc>
          <w:tcPr>
            <w:tcW w:w="1152" w:type="dxa"/>
            <w:shd w:val="clear" w:color="auto" w:fill="auto"/>
            <w:vAlign w:val="center"/>
          </w:tcPr>
          <w:p w:rsidR="009672CA" w:rsidRPr="00E64020" w:rsidRDefault="009672CA" w:rsidP="00DB3CEF">
            <w:pPr>
              <w:jc w:val="center"/>
            </w:pPr>
            <w:r>
              <w:t>12,532</w:t>
            </w:r>
          </w:p>
        </w:tc>
        <w:tc>
          <w:tcPr>
            <w:tcW w:w="1116" w:type="dxa"/>
            <w:shd w:val="clear" w:color="auto" w:fill="auto"/>
            <w:vAlign w:val="center"/>
          </w:tcPr>
          <w:p w:rsidR="009672CA" w:rsidRPr="00E64020" w:rsidRDefault="009672CA" w:rsidP="00DB3CEF">
            <w:pPr>
              <w:jc w:val="center"/>
            </w:pPr>
            <w:r>
              <w:t>12,532</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Резервный фонд. Иные бюджетные ассигнования</w:t>
            </w:r>
          </w:p>
        </w:tc>
        <w:tc>
          <w:tcPr>
            <w:tcW w:w="1701" w:type="dxa"/>
            <w:vAlign w:val="center"/>
          </w:tcPr>
          <w:p w:rsidR="009672CA" w:rsidRPr="00E64020" w:rsidRDefault="009672CA" w:rsidP="00DB3CEF">
            <w:pPr>
              <w:jc w:val="center"/>
            </w:pPr>
            <w:r w:rsidRPr="00E64020">
              <w:t>0111990</w:t>
            </w:r>
            <w:r>
              <w:t>00</w:t>
            </w:r>
            <w:r w:rsidRPr="00E64020">
              <w:t>8999</w:t>
            </w:r>
            <w:r>
              <w:t>0</w:t>
            </w:r>
            <w:r w:rsidRPr="00E64020">
              <w:t>800</w:t>
            </w:r>
          </w:p>
        </w:tc>
        <w:tc>
          <w:tcPr>
            <w:tcW w:w="1152" w:type="dxa"/>
            <w:shd w:val="clear" w:color="auto" w:fill="auto"/>
            <w:vAlign w:val="center"/>
          </w:tcPr>
          <w:p w:rsidR="009672CA" w:rsidRPr="00E64020" w:rsidRDefault="009672CA" w:rsidP="00DB3CEF">
            <w:pPr>
              <w:jc w:val="center"/>
            </w:pPr>
            <w:r>
              <w:t>2,000</w:t>
            </w:r>
          </w:p>
        </w:tc>
        <w:tc>
          <w:tcPr>
            <w:tcW w:w="1116" w:type="dxa"/>
            <w:shd w:val="clear" w:color="auto" w:fill="auto"/>
            <w:vAlign w:val="center"/>
          </w:tcPr>
          <w:p w:rsidR="009672CA" w:rsidRPr="00E64020" w:rsidRDefault="009672CA" w:rsidP="00DB3CEF">
            <w:pPr>
              <w:jc w:val="center"/>
            </w:pPr>
            <w:r>
              <w:t>0,000</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pPr>
            <w:r>
              <w:t>0</w:t>
            </w:r>
          </w:p>
        </w:tc>
      </w:tr>
      <w:tr w:rsidR="009672CA" w:rsidRPr="00E64020" w:rsidTr="00DB3CEF">
        <w:trPr>
          <w:trHeight w:val="20"/>
        </w:trPr>
        <w:tc>
          <w:tcPr>
            <w:tcW w:w="3659" w:type="dxa"/>
            <w:shd w:val="clear" w:color="auto" w:fill="auto"/>
            <w:vAlign w:val="center"/>
          </w:tcPr>
          <w:p w:rsidR="009672CA" w:rsidRPr="00E64020" w:rsidRDefault="009672CA" w:rsidP="00DB3CEF">
            <w:pPr>
              <w:rPr>
                <w:iCs/>
              </w:rPr>
            </w:pPr>
            <w:r w:rsidRPr="00E64020">
              <w:rPr>
                <w:iCs/>
              </w:rPr>
              <w:t>Другие общегосударственные вопросы</w:t>
            </w:r>
          </w:p>
        </w:tc>
        <w:tc>
          <w:tcPr>
            <w:tcW w:w="1701" w:type="dxa"/>
            <w:vAlign w:val="center"/>
          </w:tcPr>
          <w:p w:rsidR="009672CA" w:rsidRPr="00E64020" w:rsidRDefault="009672CA" w:rsidP="00DB3CEF">
            <w:pPr>
              <w:jc w:val="center"/>
            </w:pPr>
            <w:r w:rsidRPr="00E64020">
              <w:t>0113990</w:t>
            </w:r>
            <w:r>
              <w:t>00</w:t>
            </w:r>
            <w:r w:rsidRPr="00E64020">
              <w:t>8899</w:t>
            </w:r>
            <w:r>
              <w:t>0</w:t>
            </w:r>
            <w:r w:rsidRPr="00E64020">
              <w:t>800</w:t>
            </w:r>
          </w:p>
        </w:tc>
        <w:tc>
          <w:tcPr>
            <w:tcW w:w="1152" w:type="dxa"/>
            <w:shd w:val="clear" w:color="auto" w:fill="auto"/>
            <w:vAlign w:val="center"/>
          </w:tcPr>
          <w:p w:rsidR="009672CA" w:rsidRPr="00E64020" w:rsidRDefault="009672CA" w:rsidP="00DB3CEF">
            <w:pPr>
              <w:jc w:val="center"/>
            </w:pPr>
            <w:r>
              <w:t>0,580</w:t>
            </w:r>
          </w:p>
        </w:tc>
        <w:tc>
          <w:tcPr>
            <w:tcW w:w="1116" w:type="dxa"/>
            <w:shd w:val="clear" w:color="auto" w:fill="auto"/>
            <w:vAlign w:val="center"/>
          </w:tcPr>
          <w:p w:rsidR="009672CA" w:rsidRPr="00E64020" w:rsidRDefault="009672CA" w:rsidP="00DB3CEF">
            <w:pPr>
              <w:jc w:val="center"/>
              <w:rPr>
                <w:iCs/>
              </w:rPr>
            </w:pPr>
            <w:r>
              <w:rPr>
                <w:iCs/>
              </w:rPr>
              <w:t>0,578</w:t>
            </w:r>
          </w:p>
        </w:tc>
        <w:tc>
          <w:tcPr>
            <w:tcW w:w="1276" w:type="dxa"/>
            <w:shd w:val="clear" w:color="auto" w:fill="auto"/>
            <w:vAlign w:val="center"/>
          </w:tcPr>
          <w:p w:rsidR="009672CA" w:rsidRPr="00E64020" w:rsidRDefault="009672CA" w:rsidP="00DB3CEF">
            <w:pPr>
              <w:jc w:val="center"/>
              <w:rPr>
                <w:iCs/>
              </w:rPr>
            </w:pPr>
            <w:r>
              <w:rPr>
                <w:iCs/>
              </w:rPr>
              <w:t>-0,002</w:t>
            </w:r>
          </w:p>
        </w:tc>
        <w:tc>
          <w:tcPr>
            <w:tcW w:w="1249" w:type="dxa"/>
            <w:vAlign w:val="center"/>
          </w:tcPr>
          <w:p w:rsidR="009672CA" w:rsidRDefault="009672CA" w:rsidP="00DB3CEF">
            <w:pPr>
              <w:jc w:val="center"/>
              <w:rPr>
                <w:iCs/>
              </w:rPr>
            </w:pPr>
            <w:r>
              <w:rPr>
                <w:iCs/>
              </w:rPr>
              <w:t>99,7</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Субвенции на осуществление первичного воинского учета на территориях, где отсутствуют военные комиссариаты в рамках не программных расходов федеральных органов исполнительной власти</w:t>
            </w:r>
          </w:p>
        </w:tc>
        <w:tc>
          <w:tcPr>
            <w:tcW w:w="1701" w:type="dxa"/>
            <w:vAlign w:val="center"/>
          </w:tcPr>
          <w:p w:rsidR="009672CA" w:rsidRPr="00E64020" w:rsidRDefault="009672CA" w:rsidP="00DB3CEF">
            <w:pPr>
              <w:jc w:val="center"/>
              <w:rPr>
                <w:iCs/>
              </w:rPr>
            </w:pPr>
            <w:r w:rsidRPr="00E64020">
              <w:t>020399</w:t>
            </w:r>
            <w:r>
              <w:t>90051180</w:t>
            </w:r>
            <w:r w:rsidRPr="00E64020">
              <w:rPr>
                <w:iCs/>
              </w:rPr>
              <w:t>000</w:t>
            </w:r>
          </w:p>
        </w:tc>
        <w:tc>
          <w:tcPr>
            <w:tcW w:w="1152" w:type="dxa"/>
            <w:shd w:val="clear" w:color="auto" w:fill="auto"/>
            <w:vAlign w:val="center"/>
          </w:tcPr>
          <w:p w:rsidR="009672CA" w:rsidRPr="00E64020" w:rsidRDefault="009672CA" w:rsidP="00DB3CEF">
            <w:pPr>
              <w:jc w:val="center"/>
              <w:rPr>
                <w:iCs/>
              </w:rPr>
            </w:pPr>
            <w:r>
              <w:rPr>
                <w:iCs/>
              </w:rPr>
              <w:t>40,400</w:t>
            </w:r>
          </w:p>
        </w:tc>
        <w:tc>
          <w:tcPr>
            <w:tcW w:w="1116" w:type="dxa"/>
            <w:shd w:val="clear" w:color="auto" w:fill="auto"/>
            <w:vAlign w:val="center"/>
          </w:tcPr>
          <w:p w:rsidR="009672CA" w:rsidRPr="00E64020" w:rsidRDefault="009672CA" w:rsidP="00DB3CEF">
            <w:pPr>
              <w:jc w:val="center"/>
            </w:pPr>
            <w:r>
              <w:t>40,400</w:t>
            </w:r>
          </w:p>
        </w:tc>
        <w:tc>
          <w:tcPr>
            <w:tcW w:w="1276" w:type="dxa"/>
            <w:shd w:val="clear" w:color="auto" w:fill="auto"/>
            <w:vAlign w:val="center"/>
          </w:tcPr>
          <w:p w:rsidR="009672CA" w:rsidRPr="00E64020" w:rsidRDefault="009672CA" w:rsidP="00DB3CEF">
            <w:pPr>
              <w:jc w:val="center"/>
              <w:rPr>
                <w:iCs/>
              </w:rPr>
            </w:pPr>
            <w:r>
              <w:rPr>
                <w:iCs/>
              </w:rPr>
              <w:t>0,000</w:t>
            </w:r>
          </w:p>
        </w:tc>
        <w:tc>
          <w:tcPr>
            <w:tcW w:w="1249" w:type="dxa"/>
            <w:vAlign w:val="center"/>
          </w:tcPr>
          <w:p w:rsidR="009672CA" w:rsidRDefault="009672CA" w:rsidP="00DB3CEF">
            <w:pPr>
              <w:jc w:val="center"/>
              <w:rPr>
                <w:iCs/>
              </w:rPr>
            </w:pPr>
            <w:r>
              <w:rPr>
                <w:iCs/>
              </w:rP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9672CA" w:rsidRPr="00E64020" w:rsidRDefault="009672CA" w:rsidP="00DB3CEF">
            <w:pPr>
              <w:jc w:val="center"/>
            </w:pPr>
            <w:r w:rsidRPr="00E64020">
              <w:t>0203</w:t>
            </w:r>
            <w:r>
              <w:t>9990051180</w:t>
            </w:r>
            <w:r w:rsidRPr="00E64020">
              <w:t>100</w:t>
            </w:r>
          </w:p>
        </w:tc>
        <w:tc>
          <w:tcPr>
            <w:tcW w:w="1152" w:type="dxa"/>
            <w:shd w:val="clear" w:color="auto" w:fill="auto"/>
            <w:vAlign w:val="center"/>
          </w:tcPr>
          <w:p w:rsidR="009672CA" w:rsidRPr="00E64020" w:rsidRDefault="009672CA" w:rsidP="00DB3CEF">
            <w:pPr>
              <w:jc w:val="center"/>
            </w:pPr>
            <w:r>
              <w:t>35,839</w:t>
            </w:r>
          </w:p>
        </w:tc>
        <w:tc>
          <w:tcPr>
            <w:tcW w:w="1116" w:type="dxa"/>
            <w:shd w:val="clear" w:color="auto" w:fill="auto"/>
            <w:vAlign w:val="center"/>
          </w:tcPr>
          <w:p w:rsidR="009672CA" w:rsidRPr="00E64020" w:rsidRDefault="009672CA" w:rsidP="00DB3CEF">
            <w:pPr>
              <w:jc w:val="center"/>
            </w:pPr>
            <w:r>
              <w:t>35,839</w:t>
            </w:r>
          </w:p>
        </w:tc>
        <w:tc>
          <w:tcPr>
            <w:tcW w:w="1276" w:type="dxa"/>
            <w:shd w:val="clear" w:color="auto" w:fill="auto"/>
            <w:vAlign w:val="center"/>
          </w:tcPr>
          <w:p w:rsidR="009672CA" w:rsidRPr="00E64020" w:rsidRDefault="009672CA" w:rsidP="00DB3CEF">
            <w:pPr>
              <w:jc w:val="center"/>
              <w:rPr>
                <w:iCs/>
              </w:rPr>
            </w:pPr>
            <w:r>
              <w:rPr>
                <w:iCs/>
              </w:rPr>
              <w:t>0,000</w:t>
            </w:r>
          </w:p>
        </w:tc>
        <w:tc>
          <w:tcPr>
            <w:tcW w:w="1249" w:type="dxa"/>
            <w:vAlign w:val="center"/>
          </w:tcPr>
          <w:p w:rsidR="009672CA" w:rsidRDefault="009672CA" w:rsidP="00DB3CEF">
            <w:pPr>
              <w:jc w:val="center"/>
              <w:rPr>
                <w:iCs/>
              </w:rPr>
            </w:pPr>
            <w:r>
              <w:rPr>
                <w:iCs/>
              </w:rP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Закупка товаров, работ и услуг</w:t>
            </w:r>
            <w:r w:rsidRPr="00E64020">
              <w:br/>
              <w:t>для государственных (муниципальных) нужд</w:t>
            </w:r>
          </w:p>
        </w:tc>
        <w:tc>
          <w:tcPr>
            <w:tcW w:w="1701" w:type="dxa"/>
            <w:vAlign w:val="center"/>
          </w:tcPr>
          <w:p w:rsidR="009672CA" w:rsidRPr="00E64020" w:rsidRDefault="009672CA" w:rsidP="00DB3CEF">
            <w:pPr>
              <w:jc w:val="center"/>
            </w:pPr>
            <w:r w:rsidRPr="00E64020">
              <w:t>0203999</w:t>
            </w:r>
            <w:r>
              <w:t>00</w:t>
            </w:r>
            <w:r w:rsidRPr="00E64020">
              <w:t>5118</w:t>
            </w:r>
            <w:r>
              <w:t>0</w:t>
            </w:r>
            <w:r w:rsidRPr="00E64020">
              <w:t>200</w:t>
            </w:r>
          </w:p>
        </w:tc>
        <w:tc>
          <w:tcPr>
            <w:tcW w:w="1152" w:type="dxa"/>
            <w:shd w:val="clear" w:color="auto" w:fill="auto"/>
            <w:vAlign w:val="center"/>
          </w:tcPr>
          <w:p w:rsidR="009672CA" w:rsidRPr="00E64020" w:rsidRDefault="009672CA" w:rsidP="00DB3CEF">
            <w:pPr>
              <w:jc w:val="center"/>
            </w:pPr>
            <w:r>
              <w:t>4,561</w:t>
            </w:r>
          </w:p>
        </w:tc>
        <w:tc>
          <w:tcPr>
            <w:tcW w:w="1116" w:type="dxa"/>
            <w:shd w:val="clear" w:color="auto" w:fill="auto"/>
            <w:vAlign w:val="center"/>
          </w:tcPr>
          <w:p w:rsidR="009672CA" w:rsidRPr="00E64020" w:rsidRDefault="009672CA" w:rsidP="00DB3CEF">
            <w:pPr>
              <w:jc w:val="center"/>
            </w:pPr>
            <w:r>
              <w:t>4,561</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rPr>
                <w:iCs/>
              </w:rPr>
            </w:pPr>
            <w:r>
              <w:rPr>
                <w:iCs/>
              </w:rP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A1216A">
              <w:rPr>
                <w:sz w:val="22"/>
                <w:szCs w:val="20"/>
              </w:rPr>
              <w:t>Мероприятия в области предупреждения и ликвидации последствий чрезвычайных ситуаций и стихийных бедствий природного и техногенного характера</w:t>
            </w:r>
          </w:p>
        </w:tc>
        <w:tc>
          <w:tcPr>
            <w:tcW w:w="1701" w:type="dxa"/>
            <w:vAlign w:val="center"/>
          </w:tcPr>
          <w:p w:rsidR="009672CA" w:rsidRPr="00E64020" w:rsidRDefault="009672CA" w:rsidP="00DB3CEF">
            <w:pPr>
              <w:jc w:val="center"/>
            </w:pPr>
            <w:r>
              <w:t>0</w:t>
            </w:r>
            <w:r w:rsidRPr="00A1216A">
              <w:t>3099900092180240</w:t>
            </w:r>
          </w:p>
        </w:tc>
        <w:tc>
          <w:tcPr>
            <w:tcW w:w="1152" w:type="dxa"/>
            <w:shd w:val="clear" w:color="auto" w:fill="auto"/>
            <w:vAlign w:val="center"/>
          </w:tcPr>
          <w:p w:rsidR="009672CA" w:rsidRDefault="009672CA" w:rsidP="00DB3CEF">
            <w:pPr>
              <w:jc w:val="center"/>
            </w:pPr>
            <w:r>
              <w:t>2,000</w:t>
            </w:r>
          </w:p>
        </w:tc>
        <w:tc>
          <w:tcPr>
            <w:tcW w:w="1116" w:type="dxa"/>
            <w:shd w:val="clear" w:color="auto" w:fill="auto"/>
            <w:vAlign w:val="center"/>
          </w:tcPr>
          <w:p w:rsidR="009672CA" w:rsidRDefault="009672CA" w:rsidP="00DB3CEF">
            <w:pPr>
              <w:jc w:val="center"/>
            </w:pPr>
            <w:r>
              <w:t>2,000</w:t>
            </w:r>
          </w:p>
        </w:tc>
        <w:tc>
          <w:tcPr>
            <w:tcW w:w="1276" w:type="dxa"/>
            <w:shd w:val="clear" w:color="auto" w:fill="auto"/>
            <w:vAlign w:val="center"/>
          </w:tcPr>
          <w:p w:rsidR="009672CA" w:rsidRDefault="009672CA" w:rsidP="00DB3CEF">
            <w:pPr>
              <w:jc w:val="center"/>
            </w:pPr>
            <w:r>
              <w:t>0,000</w:t>
            </w:r>
          </w:p>
        </w:tc>
        <w:tc>
          <w:tcPr>
            <w:tcW w:w="1249" w:type="dxa"/>
            <w:vAlign w:val="center"/>
          </w:tcPr>
          <w:p w:rsidR="009672CA" w:rsidRDefault="009672CA" w:rsidP="00DB3CEF">
            <w:pPr>
              <w:jc w:val="center"/>
              <w:rPr>
                <w:iCs/>
              </w:rPr>
            </w:pPr>
            <w:r>
              <w:rPr>
                <w:iCs/>
              </w:rP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 xml:space="preserve">Мероприятия в области обеспечения пожарной безопасности муниципального образования </w:t>
            </w:r>
          </w:p>
        </w:tc>
        <w:tc>
          <w:tcPr>
            <w:tcW w:w="1701" w:type="dxa"/>
            <w:vAlign w:val="center"/>
          </w:tcPr>
          <w:p w:rsidR="009672CA" w:rsidRPr="00E64020" w:rsidRDefault="009672CA" w:rsidP="00DB3CEF">
            <w:pPr>
              <w:jc w:val="center"/>
            </w:pPr>
            <w:r w:rsidRPr="00E64020">
              <w:t>0310</w:t>
            </w:r>
            <w:r>
              <w:t>9900092470244</w:t>
            </w:r>
          </w:p>
        </w:tc>
        <w:tc>
          <w:tcPr>
            <w:tcW w:w="1152" w:type="dxa"/>
            <w:shd w:val="clear" w:color="auto" w:fill="auto"/>
            <w:vAlign w:val="center"/>
          </w:tcPr>
          <w:p w:rsidR="009672CA" w:rsidRPr="00E64020" w:rsidRDefault="009672CA" w:rsidP="00DB3CEF">
            <w:pPr>
              <w:jc w:val="center"/>
            </w:pPr>
            <w:r>
              <w:t>12,000</w:t>
            </w:r>
          </w:p>
        </w:tc>
        <w:tc>
          <w:tcPr>
            <w:tcW w:w="1116" w:type="dxa"/>
            <w:shd w:val="clear" w:color="auto" w:fill="auto"/>
            <w:vAlign w:val="center"/>
          </w:tcPr>
          <w:p w:rsidR="009672CA" w:rsidRPr="00E64020" w:rsidRDefault="009672CA" w:rsidP="00DB3CEF">
            <w:pPr>
              <w:jc w:val="center"/>
            </w:pPr>
            <w:r>
              <w:t>12,000</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rPr>
                <w:iCs/>
              </w:rPr>
            </w:pPr>
            <w:r>
              <w:rPr>
                <w:iCs/>
              </w:rP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 xml:space="preserve">Дорожный фонд </w:t>
            </w:r>
          </w:p>
        </w:tc>
        <w:tc>
          <w:tcPr>
            <w:tcW w:w="1701" w:type="dxa"/>
            <w:vAlign w:val="center"/>
          </w:tcPr>
          <w:p w:rsidR="009672CA" w:rsidRPr="00E64020" w:rsidRDefault="009672CA" w:rsidP="00DB3CEF">
            <w:pPr>
              <w:jc w:val="center"/>
            </w:pPr>
            <w:r w:rsidRPr="00E64020">
              <w:t>0409990</w:t>
            </w:r>
            <w:r>
              <w:t>00</w:t>
            </w:r>
            <w:r w:rsidRPr="00E64020">
              <w:t>9315</w:t>
            </w:r>
            <w:r>
              <w:t>0</w:t>
            </w:r>
            <w:r w:rsidRPr="00E64020">
              <w:t>200</w:t>
            </w:r>
          </w:p>
        </w:tc>
        <w:tc>
          <w:tcPr>
            <w:tcW w:w="1152" w:type="dxa"/>
            <w:shd w:val="clear" w:color="auto" w:fill="auto"/>
            <w:vAlign w:val="center"/>
          </w:tcPr>
          <w:p w:rsidR="009672CA" w:rsidRPr="00E64020" w:rsidRDefault="009672CA" w:rsidP="00DB3CEF">
            <w:pPr>
              <w:jc w:val="center"/>
            </w:pPr>
            <w:r>
              <w:t>1444,441</w:t>
            </w:r>
          </w:p>
        </w:tc>
        <w:tc>
          <w:tcPr>
            <w:tcW w:w="1116" w:type="dxa"/>
            <w:shd w:val="clear" w:color="auto" w:fill="auto"/>
            <w:vAlign w:val="center"/>
          </w:tcPr>
          <w:p w:rsidR="009672CA" w:rsidRPr="00E64020" w:rsidRDefault="009672CA" w:rsidP="00DB3CEF">
            <w:pPr>
              <w:jc w:val="center"/>
            </w:pPr>
            <w:r>
              <w:t>507,671</w:t>
            </w:r>
          </w:p>
        </w:tc>
        <w:tc>
          <w:tcPr>
            <w:tcW w:w="1276" w:type="dxa"/>
            <w:shd w:val="clear" w:color="auto" w:fill="auto"/>
            <w:vAlign w:val="center"/>
          </w:tcPr>
          <w:p w:rsidR="009672CA" w:rsidRPr="00E64020" w:rsidRDefault="009672CA" w:rsidP="00DB3CEF">
            <w:pPr>
              <w:jc w:val="center"/>
            </w:pPr>
            <w:r>
              <w:t>-936,770</w:t>
            </w:r>
          </w:p>
        </w:tc>
        <w:tc>
          <w:tcPr>
            <w:tcW w:w="1249" w:type="dxa"/>
            <w:vAlign w:val="center"/>
          </w:tcPr>
          <w:p w:rsidR="009672CA" w:rsidRDefault="009672CA" w:rsidP="00DB3CEF">
            <w:pPr>
              <w:jc w:val="center"/>
            </w:pPr>
            <w:r>
              <w:t>35,1</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Уличное освещение</w:t>
            </w:r>
          </w:p>
        </w:tc>
        <w:tc>
          <w:tcPr>
            <w:tcW w:w="1701" w:type="dxa"/>
            <w:vAlign w:val="center"/>
          </w:tcPr>
          <w:p w:rsidR="009672CA" w:rsidRPr="00E64020" w:rsidRDefault="009672CA" w:rsidP="00DB3CEF">
            <w:pPr>
              <w:jc w:val="center"/>
            </w:pPr>
            <w:r w:rsidRPr="00E64020">
              <w:t>0503990</w:t>
            </w:r>
            <w:r>
              <w:t>00</w:t>
            </w:r>
            <w:r w:rsidRPr="00E64020">
              <w:t>9601</w:t>
            </w:r>
            <w:r>
              <w:t>0</w:t>
            </w:r>
            <w:r w:rsidRPr="00E64020">
              <w:t>200</w:t>
            </w:r>
          </w:p>
        </w:tc>
        <w:tc>
          <w:tcPr>
            <w:tcW w:w="1152" w:type="dxa"/>
            <w:shd w:val="clear" w:color="auto" w:fill="auto"/>
            <w:vAlign w:val="center"/>
          </w:tcPr>
          <w:p w:rsidR="009672CA" w:rsidRPr="00E64020" w:rsidRDefault="009672CA" w:rsidP="00DB3CEF">
            <w:pPr>
              <w:jc w:val="center"/>
            </w:pPr>
            <w:r>
              <w:t>238,325</w:t>
            </w:r>
          </w:p>
        </w:tc>
        <w:tc>
          <w:tcPr>
            <w:tcW w:w="1116" w:type="dxa"/>
            <w:shd w:val="clear" w:color="auto" w:fill="auto"/>
            <w:vAlign w:val="center"/>
          </w:tcPr>
          <w:p w:rsidR="009672CA" w:rsidRPr="00E64020" w:rsidRDefault="009672CA" w:rsidP="00DB3CEF">
            <w:pPr>
              <w:jc w:val="center"/>
            </w:pPr>
            <w:r>
              <w:t>202,864</w:t>
            </w:r>
          </w:p>
        </w:tc>
        <w:tc>
          <w:tcPr>
            <w:tcW w:w="1276" w:type="dxa"/>
            <w:shd w:val="clear" w:color="auto" w:fill="auto"/>
            <w:vAlign w:val="center"/>
          </w:tcPr>
          <w:p w:rsidR="009672CA" w:rsidRPr="00E64020" w:rsidRDefault="009672CA" w:rsidP="00DB3CEF">
            <w:pPr>
              <w:jc w:val="center"/>
            </w:pPr>
            <w:r>
              <w:t>-35,461</w:t>
            </w:r>
          </w:p>
        </w:tc>
        <w:tc>
          <w:tcPr>
            <w:tcW w:w="1249" w:type="dxa"/>
            <w:vAlign w:val="center"/>
          </w:tcPr>
          <w:p w:rsidR="009672CA" w:rsidRDefault="009672CA" w:rsidP="00DB3CEF">
            <w:pPr>
              <w:jc w:val="center"/>
            </w:pPr>
            <w:r>
              <w:t>85,1</w:t>
            </w:r>
          </w:p>
        </w:tc>
      </w:tr>
      <w:tr w:rsidR="009672CA" w:rsidRPr="00E64020" w:rsidTr="00DB3CEF">
        <w:trPr>
          <w:trHeight w:val="20"/>
        </w:trPr>
        <w:tc>
          <w:tcPr>
            <w:tcW w:w="3659" w:type="dxa"/>
            <w:shd w:val="clear" w:color="auto" w:fill="auto"/>
            <w:vAlign w:val="center"/>
          </w:tcPr>
          <w:p w:rsidR="009672CA" w:rsidRPr="00E64020" w:rsidRDefault="009672CA" w:rsidP="00DB3CEF">
            <w:r>
              <w:t>Благоустройство</w:t>
            </w:r>
          </w:p>
        </w:tc>
        <w:tc>
          <w:tcPr>
            <w:tcW w:w="1701" w:type="dxa"/>
            <w:vAlign w:val="center"/>
          </w:tcPr>
          <w:p w:rsidR="009672CA" w:rsidRPr="00E64020" w:rsidRDefault="009672CA" w:rsidP="00DB3CEF">
            <w:pPr>
              <w:jc w:val="center"/>
            </w:pPr>
            <w:r>
              <w:t>05039900096050</w:t>
            </w:r>
            <w:r w:rsidRPr="00E64020">
              <w:t>200</w:t>
            </w:r>
          </w:p>
        </w:tc>
        <w:tc>
          <w:tcPr>
            <w:tcW w:w="1152" w:type="dxa"/>
            <w:shd w:val="clear" w:color="auto" w:fill="auto"/>
            <w:vAlign w:val="center"/>
          </w:tcPr>
          <w:p w:rsidR="009672CA" w:rsidRPr="00E64020" w:rsidRDefault="009672CA" w:rsidP="00DB3CEF">
            <w:pPr>
              <w:jc w:val="center"/>
            </w:pPr>
            <w:r>
              <w:t>330,068</w:t>
            </w:r>
          </w:p>
        </w:tc>
        <w:tc>
          <w:tcPr>
            <w:tcW w:w="1116" w:type="dxa"/>
            <w:shd w:val="clear" w:color="auto" w:fill="auto"/>
            <w:vAlign w:val="center"/>
          </w:tcPr>
          <w:p w:rsidR="009672CA" w:rsidRDefault="009672CA" w:rsidP="00DB3CEF">
            <w:pPr>
              <w:jc w:val="center"/>
            </w:pPr>
            <w:r>
              <w:t>328,996</w:t>
            </w:r>
          </w:p>
        </w:tc>
        <w:tc>
          <w:tcPr>
            <w:tcW w:w="1276" w:type="dxa"/>
            <w:shd w:val="clear" w:color="auto" w:fill="auto"/>
            <w:vAlign w:val="center"/>
          </w:tcPr>
          <w:p w:rsidR="009672CA" w:rsidRPr="00E64020" w:rsidRDefault="009672CA" w:rsidP="00DB3CEF">
            <w:pPr>
              <w:jc w:val="center"/>
            </w:pPr>
            <w:r>
              <w:t>-1,072</w:t>
            </w:r>
          </w:p>
        </w:tc>
        <w:tc>
          <w:tcPr>
            <w:tcW w:w="1249" w:type="dxa"/>
            <w:vAlign w:val="center"/>
          </w:tcPr>
          <w:p w:rsidR="009672CA" w:rsidRDefault="009672CA" w:rsidP="00DB3CEF">
            <w:pPr>
              <w:jc w:val="center"/>
            </w:pPr>
            <w:r>
              <w:t>99,7</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Мероприятия в области жилищно-коммунального хозяйства</w:t>
            </w:r>
          </w:p>
        </w:tc>
        <w:tc>
          <w:tcPr>
            <w:tcW w:w="1701" w:type="dxa"/>
            <w:vAlign w:val="center"/>
          </w:tcPr>
          <w:p w:rsidR="009672CA" w:rsidRPr="00E64020" w:rsidRDefault="009672CA" w:rsidP="00DB3CEF">
            <w:pPr>
              <w:jc w:val="center"/>
            </w:pPr>
            <w:r w:rsidRPr="00E64020">
              <w:t>050</w:t>
            </w:r>
            <w:r>
              <w:t>5</w:t>
            </w:r>
            <w:r w:rsidRPr="00E64020">
              <w:t>99</w:t>
            </w:r>
            <w:r>
              <w:t>00</w:t>
            </w:r>
            <w:r w:rsidRPr="00E64020">
              <w:t>0</w:t>
            </w:r>
            <w:r>
              <w:t>6</w:t>
            </w:r>
            <w:r w:rsidRPr="00E64020">
              <w:t>3</w:t>
            </w:r>
            <w:r>
              <w:t>990630</w:t>
            </w:r>
          </w:p>
        </w:tc>
        <w:tc>
          <w:tcPr>
            <w:tcW w:w="1152" w:type="dxa"/>
            <w:shd w:val="clear" w:color="auto" w:fill="auto"/>
            <w:vAlign w:val="center"/>
          </w:tcPr>
          <w:p w:rsidR="009672CA" w:rsidRPr="00E64020" w:rsidRDefault="009672CA" w:rsidP="00DB3CEF">
            <w:pPr>
              <w:jc w:val="center"/>
            </w:pPr>
            <w:r>
              <w:t>349,000</w:t>
            </w:r>
          </w:p>
        </w:tc>
        <w:tc>
          <w:tcPr>
            <w:tcW w:w="1116" w:type="dxa"/>
            <w:shd w:val="clear" w:color="auto" w:fill="auto"/>
            <w:vAlign w:val="center"/>
          </w:tcPr>
          <w:p w:rsidR="009672CA" w:rsidRPr="00E64020" w:rsidRDefault="009672CA" w:rsidP="00DB3CEF">
            <w:pPr>
              <w:jc w:val="center"/>
            </w:pPr>
            <w:r>
              <w:t>349,000</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Мероприятия в области молодежной политики</w:t>
            </w:r>
          </w:p>
        </w:tc>
        <w:tc>
          <w:tcPr>
            <w:tcW w:w="1701" w:type="dxa"/>
            <w:vAlign w:val="center"/>
          </w:tcPr>
          <w:p w:rsidR="009672CA" w:rsidRPr="00E64020" w:rsidRDefault="009672CA" w:rsidP="00DB3CEF">
            <w:pPr>
              <w:jc w:val="center"/>
            </w:pPr>
            <w:r w:rsidRPr="00E64020">
              <w:t>0707</w:t>
            </w:r>
            <w:r>
              <w:t>9900</w:t>
            </w:r>
            <w:r w:rsidRPr="00E64020">
              <w:t>09431</w:t>
            </w:r>
            <w:r>
              <w:t>0</w:t>
            </w:r>
            <w:r w:rsidRPr="00E64020">
              <w:t>200</w:t>
            </w:r>
          </w:p>
        </w:tc>
        <w:tc>
          <w:tcPr>
            <w:tcW w:w="1152" w:type="dxa"/>
            <w:shd w:val="clear" w:color="auto" w:fill="auto"/>
            <w:vAlign w:val="center"/>
          </w:tcPr>
          <w:p w:rsidR="009672CA" w:rsidRPr="00E64020" w:rsidRDefault="009672CA" w:rsidP="00DB3CEF">
            <w:pPr>
              <w:jc w:val="center"/>
            </w:pPr>
            <w:r>
              <w:t>1,000</w:t>
            </w:r>
          </w:p>
        </w:tc>
        <w:tc>
          <w:tcPr>
            <w:tcW w:w="1116" w:type="dxa"/>
            <w:shd w:val="clear" w:color="auto" w:fill="auto"/>
            <w:vAlign w:val="center"/>
          </w:tcPr>
          <w:p w:rsidR="009672CA" w:rsidRPr="00E64020" w:rsidRDefault="009672CA" w:rsidP="00DB3CEF">
            <w:pPr>
              <w:jc w:val="center"/>
            </w:pPr>
            <w:r>
              <w:t>1,000</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Обеспечение деятельности учреждений культуры</w:t>
            </w:r>
          </w:p>
        </w:tc>
        <w:tc>
          <w:tcPr>
            <w:tcW w:w="1701" w:type="dxa"/>
            <w:vAlign w:val="center"/>
          </w:tcPr>
          <w:p w:rsidR="009672CA" w:rsidRPr="00E64020" w:rsidRDefault="009672CA" w:rsidP="00DB3CEF">
            <w:pPr>
              <w:jc w:val="center"/>
            </w:pPr>
            <w:r w:rsidRPr="00E64020">
              <w:t>08019900</w:t>
            </w:r>
            <w:r>
              <w:t>00</w:t>
            </w:r>
            <w:r w:rsidRPr="00E64020">
              <w:t>440</w:t>
            </w:r>
            <w:r>
              <w:t>0</w:t>
            </w:r>
            <w:r w:rsidRPr="00E64020">
              <w:t>100</w:t>
            </w:r>
          </w:p>
        </w:tc>
        <w:tc>
          <w:tcPr>
            <w:tcW w:w="1152" w:type="dxa"/>
            <w:shd w:val="clear" w:color="auto" w:fill="auto"/>
            <w:vAlign w:val="center"/>
          </w:tcPr>
          <w:p w:rsidR="009672CA" w:rsidRPr="00E64020" w:rsidRDefault="009672CA" w:rsidP="00DB3CEF">
            <w:pPr>
              <w:jc w:val="center"/>
            </w:pPr>
            <w:r>
              <w:t>335,331</w:t>
            </w:r>
          </w:p>
        </w:tc>
        <w:tc>
          <w:tcPr>
            <w:tcW w:w="1116" w:type="dxa"/>
            <w:shd w:val="clear" w:color="auto" w:fill="auto"/>
            <w:vAlign w:val="center"/>
          </w:tcPr>
          <w:p w:rsidR="009672CA" w:rsidRPr="00E64020" w:rsidRDefault="009672CA" w:rsidP="00DB3CEF">
            <w:pPr>
              <w:jc w:val="center"/>
            </w:pPr>
            <w:r>
              <w:t>335,165</w:t>
            </w:r>
          </w:p>
        </w:tc>
        <w:tc>
          <w:tcPr>
            <w:tcW w:w="1276" w:type="dxa"/>
            <w:shd w:val="clear" w:color="auto" w:fill="auto"/>
            <w:vAlign w:val="center"/>
          </w:tcPr>
          <w:p w:rsidR="009672CA" w:rsidRPr="00E64020" w:rsidRDefault="009672CA" w:rsidP="00DB3CEF">
            <w:pPr>
              <w:jc w:val="center"/>
            </w:pPr>
            <w:r>
              <w:t>-0,166</w:t>
            </w:r>
          </w:p>
        </w:tc>
        <w:tc>
          <w:tcPr>
            <w:tcW w:w="1249"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Обеспечение деятельности учреждений культуры</w:t>
            </w:r>
          </w:p>
        </w:tc>
        <w:tc>
          <w:tcPr>
            <w:tcW w:w="1701" w:type="dxa"/>
            <w:vAlign w:val="center"/>
          </w:tcPr>
          <w:p w:rsidR="009672CA" w:rsidRPr="00E64020" w:rsidRDefault="009672CA" w:rsidP="00DB3CEF">
            <w:pPr>
              <w:jc w:val="center"/>
            </w:pPr>
            <w:r w:rsidRPr="00E64020">
              <w:t>08019900</w:t>
            </w:r>
            <w:r>
              <w:t>00</w:t>
            </w:r>
            <w:r w:rsidRPr="00E64020">
              <w:t>440</w:t>
            </w:r>
            <w:r>
              <w:t>0</w:t>
            </w:r>
            <w:r w:rsidRPr="00E64020">
              <w:t>200</w:t>
            </w:r>
          </w:p>
        </w:tc>
        <w:tc>
          <w:tcPr>
            <w:tcW w:w="1152" w:type="dxa"/>
            <w:shd w:val="clear" w:color="auto" w:fill="auto"/>
            <w:vAlign w:val="center"/>
          </w:tcPr>
          <w:p w:rsidR="009672CA" w:rsidRPr="00E64020" w:rsidRDefault="009672CA" w:rsidP="00DB3CEF">
            <w:pPr>
              <w:jc w:val="center"/>
            </w:pPr>
            <w:r>
              <w:t>134,800</w:t>
            </w:r>
          </w:p>
        </w:tc>
        <w:tc>
          <w:tcPr>
            <w:tcW w:w="1116" w:type="dxa"/>
            <w:shd w:val="clear" w:color="auto" w:fill="auto"/>
            <w:vAlign w:val="center"/>
          </w:tcPr>
          <w:p w:rsidR="009672CA" w:rsidRPr="00E64020" w:rsidRDefault="009672CA" w:rsidP="00DB3CEF">
            <w:pPr>
              <w:jc w:val="center"/>
            </w:pPr>
            <w:r>
              <w:t>134,800</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Обеспечение деятельности учреждений библиотечного обслуживания населения</w:t>
            </w:r>
          </w:p>
        </w:tc>
        <w:tc>
          <w:tcPr>
            <w:tcW w:w="1701" w:type="dxa"/>
            <w:vAlign w:val="center"/>
          </w:tcPr>
          <w:p w:rsidR="009672CA" w:rsidRPr="00E64020" w:rsidRDefault="009672CA" w:rsidP="00DB3CEF">
            <w:pPr>
              <w:jc w:val="center"/>
            </w:pPr>
            <w:r w:rsidRPr="00E64020">
              <w:t>0801990</w:t>
            </w:r>
            <w:r>
              <w:t>00</w:t>
            </w:r>
            <w:r w:rsidRPr="00E64020">
              <w:t>0442</w:t>
            </w:r>
            <w:r>
              <w:t>0</w:t>
            </w:r>
            <w:r w:rsidRPr="00E64020">
              <w:t>200</w:t>
            </w:r>
          </w:p>
        </w:tc>
        <w:tc>
          <w:tcPr>
            <w:tcW w:w="1152" w:type="dxa"/>
            <w:shd w:val="clear" w:color="auto" w:fill="auto"/>
            <w:vAlign w:val="center"/>
          </w:tcPr>
          <w:p w:rsidR="009672CA" w:rsidRPr="00E64020" w:rsidRDefault="009672CA" w:rsidP="00DB3CEF">
            <w:pPr>
              <w:jc w:val="center"/>
            </w:pPr>
            <w:r>
              <w:t>55,272</w:t>
            </w:r>
          </w:p>
        </w:tc>
        <w:tc>
          <w:tcPr>
            <w:tcW w:w="1116" w:type="dxa"/>
            <w:shd w:val="clear" w:color="auto" w:fill="auto"/>
            <w:vAlign w:val="center"/>
          </w:tcPr>
          <w:p w:rsidR="009672CA" w:rsidRPr="00E64020" w:rsidRDefault="009672CA" w:rsidP="00DB3CEF">
            <w:pPr>
              <w:jc w:val="center"/>
            </w:pPr>
            <w:r>
              <w:t>53,270</w:t>
            </w:r>
          </w:p>
        </w:tc>
        <w:tc>
          <w:tcPr>
            <w:tcW w:w="1276" w:type="dxa"/>
            <w:shd w:val="clear" w:color="auto" w:fill="auto"/>
            <w:vAlign w:val="center"/>
          </w:tcPr>
          <w:p w:rsidR="009672CA" w:rsidRPr="00E64020" w:rsidRDefault="009672CA" w:rsidP="00DB3CEF">
            <w:pPr>
              <w:jc w:val="center"/>
            </w:pPr>
            <w:r>
              <w:t>-2,002</w:t>
            </w:r>
          </w:p>
        </w:tc>
        <w:tc>
          <w:tcPr>
            <w:tcW w:w="1249" w:type="dxa"/>
            <w:vAlign w:val="center"/>
          </w:tcPr>
          <w:p w:rsidR="009672CA" w:rsidRDefault="009672CA" w:rsidP="00DB3CEF">
            <w:pPr>
              <w:jc w:val="center"/>
            </w:pPr>
            <w:r>
              <w:t>96,4</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Иные межбюджетные трансферты (переданные полномочия)</w:t>
            </w:r>
          </w:p>
        </w:tc>
        <w:tc>
          <w:tcPr>
            <w:tcW w:w="1701" w:type="dxa"/>
            <w:vAlign w:val="center"/>
          </w:tcPr>
          <w:p w:rsidR="009672CA" w:rsidRPr="00E64020" w:rsidRDefault="009672CA" w:rsidP="00DB3CEF">
            <w:pPr>
              <w:jc w:val="center"/>
            </w:pPr>
            <w:r w:rsidRPr="00E64020">
              <w:t>0801990</w:t>
            </w:r>
            <w:r>
              <w:t>00</w:t>
            </w:r>
            <w:r w:rsidRPr="00E64020">
              <w:t>7521</w:t>
            </w:r>
            <w:r>
              <w:t>0</w:t>
            </w:r>
            <w:r w:rsidRPr="00E64020">
              <w:t>500</w:t>
            </w:r>
          </w:p>
        </w:tc>
        <w:tc>
          <w:tcPr>
            <w:tcW w:w="1152" w:type="dxa"/>
            <w:shd w:val="clear" w:color="auto" w:fill="auto"/>
            <w:vAlign w:val="center"/>
          </w:tcPr>
          <w:p w:rsidR="009672CA" w:rsidRPr="00E64020" w:rsidRDefault="009672CA" w:rsidP="00DB3CEF">
            <w:pPr>
              <w:jc w:val="center"/>
            </w:pPr>
            <w:r>
              <w:t>157,975</w:t>
            </w:r>
          </w:p>
        </w:tc>
        <w:tc>
          <w:tcPr>
            <w:tcW w:w="1116" w:type="dxa"/>
            <w:shd w:val="clear" w:color="auto" w:fill="auto"/>
            <w:vAlign w:val="center"/>
          </w:tcPr>
          <w:p w:rsidR="009672CA" w:rsidRPr="00E64020" w:rsidRDefault="009672CA" w:rsidP="00DB3CEF">
            <w:pPr>
              <w:jc w:val="center"/>
            </w:pPr>
            <w:r>
              <w:t>157,975</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A26EB4">
              <w:rPr>
                <w:szCs w:val="20"/>
              </w:rPr>
              <w:t>Прочие платежи</w:t>
            </w:r>
          </w:p>
        </w:tc>
        <w:tc>
          <w:tcPr>
            <w:tcW w:w="1701" w:type="dxa"/>
            <w:vAlign w:val="center"/>
          </w:tcPr>
          <w:p w:rsidR="009672CA" w:rsidRPr="00E64020" w:rsidRDefault="009672CA" w:rsidP="00DB3CEF">
            <w:pPr>
              <w:jc w:val="center"/>
            </w:pPr>
            <w:r>
              <w:t>0</w:t>
            </w:r>
            <w:r w:rsidRPr="00A26EB4">
              <w:t>8019900088990800</w:t>
            </w:r>
          </w:p>
        </w:tc>
        <w:tc>
          <w:tcPr>
            <w:tcW w:w="1152" w:type="dxa"/>
            <w:shd w:val="clear" w:color="auto" w:fill="auto"/>
            <w:vAlign w:val="center"/>
          </w:tcPr>
          <w:p w:rsidR="009672CA" w:rsidRDefault="009672CA" w:rsidP="00DB3CEF">
            <w:pPr>
              <w:jc w:val="center"/>
            </w:pPr>
            <w:r>
              <w:t>1,700</w:t>
            </w:r>
          </w:p>
        </w:tc>
        <w:tc>
          <w:tcPr>
            <w:tcW w:w="1116" w:type="dxa"/>
            <w:shd w:val="clear" w:color="auto" w:fill="auto"/>
            <w:vAlign w:val="center"/>
          </w:tcPr>
          <w:p w:rsidR="009672CA" w:rsidRDefault="009672CA" w:rsidP="00DB3CEF">
            <w:pPr>
              <w:jc w:val="center"/>
            </w:pPr>
            <w:r>
              <w:t>0,095</w:t>
            </w:r>
          </w:p>
        </w:tc>
        <w:tc>
          <w:tcPr>
            <w:tcW w:w="1276" w:type="dxa"/>
            <w:shd w:val="clear" w:color="auto" w:fill="auto"/>
            <w:vAlign w:val="center"/>
          </w:tcPr>
          <w:p w:rsidR="009672CA" w:rsidRDefault="009672CA" w:rsidP="00DB3CEF">
            <w:pPr>
              <w:jc w:val="center"/>
            </w:pPr>
            <w:r>
              <w:t>-1,605</w:t>
            </w:r>
          </w:p>
        </w:tc>
        <w:tc>
          <w:tcPr>
            <w:tcW w:w="1249" w:type="dxa"/>
            <w:vAlign w:val="center"/>
          </w:tcPr>
          <w:p w:rsidR="009672CA" w:rsidRDefault="009672CA" w:rsidP="00DB3CEF">
            <w:pPr>
              <w:jc w:val="center"/>
            </w:pPr>
            <w:r>
              <w:t>5,6</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 xml:space="preserve">Пенсионное обеспечение муниципальных служащих </w:t>
            </w:r>
          </w:p>
        </w:tc>
        <w:tc>
          <w:tcPr>
            <w:tcW w:w="1701" w:type="dxa"/>
            <w:vAlign w:val="center"/>
          </w:tcPr>
          <w:p w:rsidR="009672CA" w:rsidRPr="00E64020" w:rsidRDefault="009672CA" w:rsidP="00DB3CEF">
            <w:pPr>
              <w:jc w:val="center"/>
            </w:pPr>
            <w:r w:rsidRPr="00E64020">
              <w:t>100199</w:t>
            </w:r>
            <w:r>
              <w:t>00</w:t>
            </w:r>
            <w:r w:rsidRPr="00E64020">
              <w:t>01491</w:t>
            </w:r>
            <w:r>
              <w:t>0</w:t>
            </w:r>
            <w:r w:rsidRPr="00E64020">
              <w:t>300</w:t>
            </w:r>
          </w:p>
        </w:tc>
        <w:tc>
          <w:tcPr>
            <w:tcW w:w="1152" w:type="dxa"/>
            <w:shd w:val="clear" w:color="auto" w:fill="auto"/>
            <w:vAlign w:val="center"/>
          </w:tcPr>
          <w:p w:rsidR="009672CA" w:rsidRPr="00E64020" w:rsidRDefault="009672CA" w:rsidP="00DB3CEF">
            <w:pPr>
              <w:jc w:val="center"/>
            </w:pPr>
            <w:r>
              <w:t>44,126</w:t>
            </w:r>
          </w:p>
        </w:tc>
        <w:tc>
          <w:tcPr>
            <w:tcW w:w="1116" w:type="dxa"/>
            <w:shd w:val="clear" w:color="auto" w:fill="auto"/>
            <w:vAlign w:val="center"/>
          </w:tcPr>
          <w:p w:rsidR="009672CA" w:rsidRPr="00E64020" w:rsidRDefault="009672CA" w:rsidP="00DB3CEF">
            <w:pPr>
              <w:jc w:val="center"/>
            </w:pPr>
            <w:r>
              <w:t>44,126</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pPr>
            <w:r>
              <w:t>100,0</w:t>
            </w:r>
          </w:p>
        </w:tc>
      </w:tr>
      <w:tr w:rsidR="009672CA" w:rsidRPr="00E64020" w:rsidTr="00DB3CEF">
        <w:trPr>
          <w:trHeight w:val="20"/>
        </w:trPr>
        <w:tc>
          <w:tcPr>
            <w:tcW w:w="3659" w:type="dxa"/>
            <w:shd w:val="clear" w:color="auto" w:fill="auto"/>
            <w:vAlign w:val="center"/>
          </w:tcPr>
          <w:p w:rsidR="009672CA" w:rsidRPr="00E64020" w:rsidRDefault="009672CA" w:rsidP="00DB3CEF">
            <w:r w:rsidRPr="00E64020">
              <w:t>Мероприятия в области физической культуры и спорта</w:t>
            </w:r>
          </w:p>
        </w:tc>
        <w:tc>
          <w:tcPr>
            <w:tcW w:w="1701" w:type="dxa"/>
            <w:vAlign w:val="center"/>
          </w:tcPr>
          <w:p w:rsidR="009672CA" w:rsidRPr="00E64020" w:rsidRDefault="009672CA" w:rsidP="00DB3CEF">
            <w:pPr>
              <w:jc w:val="center"/>
            </w:pPr>
            <w:r w:rsidRPr="00E64020">
              <w:t>1101990</w:t>
            </w:r>
            <w:r>
              <w:t>00</w:t>
            </w:r>
            <w:r w:rsidRPr="00E64020">
              <w:t>9512</w:t>
            </w:r>
            <w:r>
              <w:t>0</w:t>
            </w:r>
            <w:r w:rsidRPr="00E64020">
              <w:t>200</w:t>
            </w:r>
          </w:p>
        </w:tc>
        <w:tc>
          <w:tcPr>
            <w:tcW w:w="1152" w:type="dxa"/>
            <w:shd w:val="clear" w:color="auto" w:fill="auto"/>
            <w:vAlign w:val="center"/>
          </w:tcPr>
          <w:p w:rsidR="009672CA" w:rsidRPr="00E64020" w:rsidRDefault="009672CA" w:rsidP="00DB3CEF">
            <w:pPr>
              <w:jc w:val="center"/>
            </w:pPr>
            <w:r>
              <w:t>1,000</w:t>
            </w:r>
          </w:p>
        </w:tc>
        <w:tc>
          <w:tcPr>
            <w:tcW w:w="1116" w:type="dxa"/>
            <w:shd w:val="clear" w:color="auto" w:fill="auto"/>
            <w:vAlign w:val="center"/>
          </w:tcPr>
          <w:p w:rsidR="009672CA" w:rsidRPr="00E64020" w:rsidRDefault="009672CA" w:rsidP="00DB3CEF">
            <w:pPr>
              <w:jc w:val="center"/>
            </w:pPr>
            <w:r>
              <w:t>1,000</w:t>
            </w:r>
          </w:p>
        </w:tc>
        <w:tc>
          <w:tcPr>
            <w:tcW w:w="1276" w:type="dxa"/>
            <w:shd w:val="clear" w:color="auto" w:fill="auto"/>
            <w:vAlign w:val="center"/>
          </w:tcPr>
          <w:p w:rsidR="009672CA" w:rsidRPr="00E64020" w:rsidRDefault="009672CA" w:rsidP="00DB3CEF">
            <w:pPr>
              <w:jc w:val="center"/>
            </w:pPr>
            <w:r>
              <w:t>0,000</w:t>
            </w:r>
          </w:p>
        </w:tc>
        <w:tc>
          <w:tcPr>
            <w:tcW w:w="1249" w:type="dxa"/>
            <w:vAlign w:val="center"/>
          </w:tcPr>
          <w:p w:rsidR="009672CA" w:rsidRDefault="009672CA" w:rsidP="00DB3CEF">
            <w:pPr>
              <w:jc w:val="center"/>
            </w:pPr>
            <w:r>
              <w:t>100,0</w:t>
            </w:r>
          </w:p>
        </w:tc>
      </w:tr>
      <w:tr w:rsidR="009672CA" w:rsidRPr="00E64020" w:rsidTr="00DB3CEF">
        <w:trPr>
          <w:trHeight w:val="20"/>
        </w:trPr>
        <w:tc>
          <w:tcPr>
            <w:tcW w:w="5360" w:type="dxa"/>
            <w:gridSpan w:val="2"/>
            <w:shd w:val="clear" w:color="auto" w:fill="auto"/>
            <w:vAlign w:val="center"/>
          </w:tcPr>
          <w:p w:rsidR="009672CA" w:rsidRPr="00E64020" w:rsidRDefault="009672CA" w:rsidP="00DB3CEF">
            <w:pPr>
              <w:jc w:val="center"/>
            </w:pPr>
            <w:r w:rsidRPr="00E64020">
              <w:t>ИТОГО РАСХОДОВ:</w:t>
            </w:r>
          </w:p>
        </w:tc>
        <w:tc>
          <w:tcPr>
            <w:tcW w:w="1152" w:type="dxa"/>
            <w:shd w:val="clear" w:color="auto" w:fill="auto"/>
            <w:vAlign w:val="center"/>
          </w:tcPr>
          <w:p w:rsidR="009672CA" w:rsidRPr="00E64020" w:rsidRDefault="009672CA" w:rsidP="00DB3CEF">
            <w:pPr>
              <w:jc w:val="center"/>
            </w:pPr>
            <w:r>
              <w:t>5094,541</w:t>
            </w:r>
          </w:p>
        </w:tc>
        <w:tc>
          <w:tcPr>
            <w:tcW w:w="1116" w:type="dxa"/>
            <w:shd w:val="clear" w:color="auto" w:fill="auto"/>
            <w:vAlign w:val="center"/>
          </w:tcPr>
          <w:p w:rsidR="009672CA" w:rsidRPr="00E64020" w:rsidRDefault="009672CA" w:rsidP="00DB3CEF">
            <w:pPr>
              <w:jc w:val="center"/>
            </w:pPr>
            <w:r>
              <w:t>4077,389</w:t>
            </w:r>
          </w:p>
        </w:tc>
        <w:tc>
          <w:tcPr>
            <w:tcW w:w="1276" w:type="dxa"/>
            <w:shd w:val="clear" w:color="auto" w:fill="auto"/>
            <w:vAlign w:val="center"/>
          </w:tcPr>
          <w:p w:rsidR="009672CA" w:rsidRPr="00E64020" w:rsidRDefault="009672CA" w:rsidP="00DB3CEF">
            <w:pPr>
              <w:jc w:val="center"/>
            </w:pPr>
            <w:r>
              <w:t>-1017,152</w:t>
            </w:r>
          </w:p>
        </w:tc>
        <w:tc>
          <w:tcPr>
            <w:tcW w:w="1249" w:type="dxa"/>
            <w:vAlign w:val="center"/>
          </w:tcPr>
          <w:p w:rsidR="009672CA" w:rsidRDefault="009672CA" w:rsidP="00DB3CEF">
            <w:pPr>
              <w:jc w:val="center"/>
            </w:pPr>
            <w:r>
              <w:t>80,0</w:t>
            </w:r>
          </w:p>
        </w:tc>
      </w:tr>
    </w:tbl>
    <w:p w:rsidR="009672CA" w:rsidRDefault="009672CA" w:rsidP="009672CA">
      <w:pPr>
        <w:jc w:val="both"/>
      </w:pPr>
      <w:r>
        <w:t>Заместитель председателя Совета депутатов</w:t>
      </w:r>
    </w:p>
    <w:p w:rsidR="009672CA" w:rsidRPr="00E64020" w:rsidRDefault="009672CA" w:rsidP="009672CA">
      <w:pPr>
        <w:jc w:val="both"/>
      </w:pPr>
      <w:r>
        <w:t>Бесплемяновского сельского поселения                                           С.А. Дьякова</w:t>
      </w:r>
    </w:p>
    <w:p w:rsidR="009672CA" w:rsidRDefault="009672CA" w:rsidP="009672CA">
      <w:pPr>
        <w:jc w:val="right"/>
        <w:rPr>
          <w:b/>
          <w:sz w:val="20"/>
        </w:rPr>
      </w:pPr>
    </w:p>
    <w:p w:rsidR="008E735B" w:rsidRDefault="008E735B"/>
    <w:sectPr w:rsidR="008E735B" w:rsidSect="009672CA">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A5FB2"/>
    <w:multiLevelType w:val="hybridMultilevel"/>
    <w:tmpl w:val="2D20A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10"/>
    <w:rsid w:val="00773110"/>
    <w:rsid w:val="00823868"/>
    <w:rsid w:val="00861DBF"/>
    <w:rsid w:val="008E735B"/>
    <w:rsid w:val="009672CA"/>
    <w:rsid w:val="00ED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672CA"/>
    <w:pPr>
      <w:spacing w:after="120" w:line="480" w:lineRule="auto"/>
    </w:pPr>
    <w:rPr>
      <w:rFonts w:eastAsia="Calibri"/>
    </w:rPr>
  </w:style>
  <w:style w:type="character" w:customStyle="1" w:styleId="20">
    <w:name w:val="Основной текст 2 Знак"/>
    <w:basedOn w:val="a0"/>
    <w:link w:val="2"/>
    <w:rsid w:val="009672CA"/>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823868"/>
    <w:rPr>
      <w:rFonts w:ascii="Tahoma" w:hAnsi="Tahoma" w:cs="Tahoma"/>
      <w:sz w:val="16"/>
      <w:szCs w:val="16"/>
    </w:rPr>
  </w:style>
  <w:style w:type="character" w:customStyle="1" w:styleId="a4">
    <w:name w:val="Текст выноски Знак"/>
    <w:basedOn w:val="a0"/>
    <w:link w:val="a3"/>
    <w:uiPriority w:val="99"/>
    <w:semiHidden/>
    <w:rsid w:val="008238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672CA"/>
    <w:pPr>
      <w:spacing w:after="120" w:line="480" w:lineRule="auto"/>
    </w:pPr>
    <w:rPr>
      <w:rFonts w:eastAsia="Calibri"/>
    </w:rPr>
  </w:style>
  <w:style w:type="character" w:customStyle="1" w:styleId="20">
    <w:name w:val="Основной текст 2 Знак"/>
    <w:basedOn w:val="a0"/>
    <w:link w:val="2"/>
    <w:rsid w:val="009672CA"/>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823868"/>
    <w:rPr>
      <w:rFonts w:ascii="Tahoma" w:hAnsi="Tahoma" w:cs="Tahoma"/>
      <w:sz w:val="16"/>
      <w:szCs w:val="16"/>
    </w:rPr>
  </w:style>
  <w:style w:type="character" w:customStyle="1" w:styleId="a4">
    <w:name w:val="Текст выноски Знак"/>
    <w:basedOn w:val="a0"/>
    <w:link w:val="a3"/>
    <w:uiPriority w:val="99"/>
    <w:semiHidden/>
    <w:rsid w:val="008238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2018-03-20T08:25:00Z</cp:lastPrinted>
  <dcterms:created xsi:type="dcterms:W3CDTF">2018-02-28T11:17:00Z</dcterms:created>
  <dcterms:modified xsi:type="dcterms:W3CDTF">2018-03-20T08:29:00Z</dcterms:modified>
</cp:coreProperties>
</file>