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65" w:rsidRDefault="006F7265" w:rsidP="00AD7D1B">
      <w:pPr>
        <w:pStyle w:val="NormalWeb"/>
        <w:spacing w:before="0" w:beforeAutospacing="0" w:after="0" w:afterAutospacing="0"/>
        <w:jc w:val="right"/>
      </w:pPr>
      <w:r>
        <w:t xml:space="preserve">Приложение № 5    </w:t>
      </w:r>
    </w:p>
    <w:p w:rsidR="006F7265" w:rsidRDefault="006F7265" w:rsidP="00AD7D1B">
      <w:pPr>
        <w:pStyle w:val="NormalWeb"/>
        <w:spacing w:before="0" w:beforeAutospacing="0" w:after="0" w:afterAutospacing="0"/>
        <w:jc w:val="right"/>
      </w:pPr>
      <w:r>
        <w:t>к постановлению № 23</w:t>
      </w:r>
    </w:p>
    <w:p w:rsidR="006F7265" w:rsidRDefault="006F7265" w:rsidP="00AD7D1B">
      <w:pPr>
        <w:pStyle w:val="NormalWeb"/>
        <w:spacing w:before="0" w:beforeAutospacing="0" w:after="0" w:afterAutospacing="0"/>
        <w:jc w:val="right"/>
      </w:pPr>
      <w:r>
        <w:t>30 марта 2012 года </w:t>
      </w:r>
    </w:p>
    <w:p w:rsidR="006F7265" w:rsidRDefault="006F7265" w:rsidP="00AD7D1B">
      <w:pPr>
        <w:pStyle w:val="NormalWeb"/>
        <w:spacing w:line="272" w:lineRule="atLeast"/>
        <w:jc w:val="right"/>
      </w:pPr>
      <w:r>
        <w:br/>
      </w:r>
      <w:r>
        <w:br/>
        <w:t> </w:t>
      </w:r>
    </w:p>
    <w:p w:rsidR="006F7265" w:rsidRDefault="006F7265" w:rsidP="00AD7D1B">
      <w:pPr>
        <w:pStyle w:val="NormalWeb"/>
        <w:spacing w:line="272" w:lineRule="atLeast"/>
        <w:jc w:val="center"/>
      </w:pPr>
      <w:r>
        <w:rPr>
          <w:b/>
          <w:bCs/>
          <w:color w:val="000000"/>
        </w:rPr>
        <w:t>Административный регламент</w:t>
      </w:r>
      <w:r>
        <w:rPr>
          <w:b/>
          <w:bCs/>
          <w:color w:val="000000"/>
        </w:rPr>
        <w:br/>
        <w:t xml:space="preserve">предоставления муниципальной услуги </w:t>
      </w:r>
    </w:p>
    <w:p w:rsidR="006F7265" w:rsidRDefault="006F7265" w:rsidP="00AD7D1B">
      <w:pPr>
        <w:pStyle w:val="NormalWeb"/>
        <w:spacing w:line="272" w:lineRule="atLeast"/>
        <w:jc w:val="center"/>
      </w:pPr>
      <w:r>
        <w:rPr>
          <w:b/>
          <w:bCs/>
          <w:color w:val="000000"/>
        </w:rPr>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Забурдяевского сельского поселения" </w:t>
      </w:r>
    </w:p>
    <w:p w:rsidR="006F7265" w:rsidRDefault="006F7265" w:rsidP="00AD7D1B">
      <w:pPr>
        <w:pStyle w:val="NormalWeb"/>
        <w:spacing w:line="272" w:lineRule="atLeast"/>
        <w:jc w:val="center"/>
      </w:pPr>
      <w:r>
        <w:br/>
      </w:r>
      <w:r>
        <w:rPr>
          <w:b/>
          <w:bCs/>
          <w:color w:val="000000"/>
        </w:rPr>
        <w:t>1. Общие положения</w:t>
      </w:r>
    </w:p>
    <w:p w:rsidR="006F7265" w:rsidRDefault="006F7265" w:rsidP="00AD7D1B">
      <w:pPr>
        <w:pStyle w:val="NormalWeb"/>
        <w:spacing w:line="272" w:lineRule="atLeast"/>
        <w:jc w:val="both"/>
      </w:pPr>
      <w:r>
        <w:br/>
      </w:r>
      <w:r>
        <w:rPr>
          <w:color w:val="000000"/>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6F7265" w:rsidRDefault="006F7265" w:rsidP="00AD7D1B">
      <w:pPr>
        <w:pStyle w:val="NormalWeb"/>
        <w:numPr>
          <w:ilvl w:val="0"/>
          <w:numId w:val="1"/>
        </w:numPr>
        <w:spacing w:line="272" w:lineRule="atLeast"/>
        <w:jc w:val="both"/>
      </w:pPr>
      <w:r>
        <w:rPr>
          <w:color w:val="000000"/>
        </w:rPr>
        <w:t xml:space="preserve">Предоставление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Забурдяевского сельского поселения" (далее - муниципальная услуга), осуществляется в соответствии с: </w:t>
      </w:r>
    </w:p>
    <w:p w:rsidR="006F7265" w:rsidRDefault="006F7265" w:rsidP="00AD7D1B">
      <w:pPr>
        <w:pStyle w:val="NormalWeb"/>
        <w:spacing w:line="272" w:lineRule="atLeast"/>
        <w:ind w:firstLine="181"/>
        <w:jc w:val="both"/>
      </w:pPr>
      <w:r>
        <w:rPr>
          <w:rFonts w:ascii="Times New Roman CYR" w:hAnsi="Times New Roman CYR" w:cs="Times New Roman CYR"/>
          <w:color w:val="000000"/>
        </w:rPr>
        <w:t xml:space="preserve">Федеральным законом от 10 декабря </w:t>
      </w:r>
      <w:smartTag w:uri="urn:schemas-microsoft-com:office:smarttags" w:element="metricconverter">
        <w:smartTagPr>
          <w:attr w:name="ProductID" w:val="1995 г"/>
        </w:smartTagPr>
        <w:r>
          <w:rPr>
            <w:rFonts w:ascii="Times New Roman CYR" w:hAnsi="Times New Roman CYR" w:cs="Times New Roman CYR"/>
            <w:color w:val="000000"/>
          </w:rPr>
          <w:t>1995 г</w:t>
        </w:r>
      </w:smartTag>
      <w:r>
        <w:rPr>
          <w:rFonts w:ascii="Times New Roman CYR" w:hAnsi="Times New Roman CYR" w:cs="Times New Roman CYR"/>
          <w:color w:val="000000"/>
        </w:rPr>
        <w:t>. № 196-ФЗ «О безопасности дорожного движения» (Собрание законодательства Российской Федерации, 1995, № 50, ст. 4873);</w:t>
      </w:r>
    </w:p>
    <w:p w:rsidR="006F7265" w:rsidRDefault="006F7265" w:rsidP="00AD7D1B">
      <w:pPr>
        <w:pStyle w:val="NormalWeb"/>
        <w:spacing w:after="0" w:afterAutospacing="0"/>
        <w:ind w:firstLine="539"/>
        <w:jc w:val="both"/>
      </w:pPr>
      <w:r>
        <w:rPr>
          <w:rFonts w:ascii="Times New Roman CYR" w:hAnsi="Times New Roman CYR" w:cs="Times New Roman CYR"/>
        </w:rPr>
        <w:t xml:space="preserve">Федеральным законом от 02 мая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 59-ФЗ «О порядке рассмотрения обращений граждан Российской Федерации» (Собрание законодательства Российской Федерации, 2006, № 19, ст. 2060);</w:t>
      </w:r>
    </w:p>
    <w:p w:rsidR="006F7265" w:rsidRDefault="006F7265" w:rsidP="00AD7D1B">
      <w:pPr>
        <w:pStyle w:val="NormalWeb"/>
        <w:spacing w:after="0" w:afterAutospacing="0"/>
        <w:ind w:firstLine="539"/>
        <w:jc w:val="both"/>
      </w:pPr>
      <w:r>
        <w:rPr>
          <w:rFonts w:ascii="Times New Roman CYR" w:hAnsi="Times New Roman CYR" w:cs="Times New Roman CYR"/>
        </w:rPr>
        <w:t xml:space="preserve">Федеральным законом от 24 июля </w:t>
      </w:r>
      <w:smartTag w:uri="urn:schemas-microsoft-com:office:smarttags" w:element="metricconverter">
        <w:smartTagPr>
          <w:attr w:name="ProductID" w:val="1998 г"/>
        </w:smartTagPr>
        <w:r>
          <w:rPr>
            <w:rFonts w:ascii="Times New Roman CYR" w:hAnsi="Times New Roman CYR" w:cs="Times New Roman CYR"/>
          </w:rPr>
          <w:t>1998 г</w:t>
        </w:r>
      </w:smartTag>
      <w:r>
        <w:rPr>
          <w:rFonts w:ascii="Times New Roman CYR" w:hAnsi="Times New Roman CYR" w:cs="Times New Roman CYR"/>
        </w:rPr>
        <w:t>. №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 31, ст. 3805);</w:t>
      </w:r>
    </w:p>
    <w:p w:rsidR="006F7265" w:rsidRDefault="006F7265" w:rsidP="00AD7D1B">
      <w:pPr>
        <w:pStyle w:val="NormalWeb"/>
        <w:spacing w:after="0" w:afterAutospacing="0"/>
        <w:ind w:firstLine="539"/>
        <w:jc w:val="both"/>
      </w:pPr>
      <w:r>
        <w:rPr>
          <w:rFonts w:ascii="Times New Roman CYR" w:hAnsi="Times New Roman CYR" w:cs="Times New Roman CYR"/>
        </w:rPr>
        <w:t xml:space="preserve">Федеральным законом от 08 ноября </w:t>
      </w:r>
      <w:smartTag w:uri="urn:schemas-microsoft-com:office:smarttags" w:element="metricconverter">
        <w:smartTagPr>
          <w:attr w:name="ProductID" w:val="2007 г"/>
        </w:smartTagPr>
        <w:r>
          <w:rPr>
            <w:rFonts w:ascii="Times New Roman CYR" w:hAnsi="Times New Roman CYR" w:cs="Times New Roman CYR"/>
          </w:rPr>
          <w:t>2007 г</w:t>
        </w:r>
      </w:smartTag>
      <w:r>
        <w:rPr>
          <w:rFonts w:ascii="Times New Roman CYR" w:hAnsi="Times New Roman CYR" w:cs="Times New Roman CYR"/>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7265" w:rsidRDefault="006F7265" w:rsidP="00AD7D1B">
      <w:pPr>
        <w:pStyle w:val="NormalWeb"/>
        <w:spacing w:after="0" w:afterAutospacing="0"/>
        <w:ind w:firstLine="539"/>
        <w:jc w:val="both"/>
      </w:pPr>
      <w:r>
        <w:t xml:space="preserve">постановлением Правительства Российской Федерации от 26 сентября </w:t>
      </w:r>
      <w:smartTag w:uri="urn:schemas-microsoft-com:office:smarttags" w:element="metricconverter">
        <w:smartTagPr>
          <w:attr w:name="ProductID" w:val="1995 г"/>
        </w:smartTagPr>
        <w:r>
          <w:t>1995 г</w:t>
        </w:r>
      </w:smartTag>
      <w:r>
        <w:t>. №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 40, ст. 3817);</w:t>
      </w:r>
    </w:p>
    <w:p w:rsidR="006F7265" w:rsidRDefault="006F7265" w:rsidP="00AD7D1B">
      <w:pPr>
        <w:pStyle w:val="NormalWeb"/>
        <w:spacing w:after="0" w:afterAutospacing="0"/>
        <w:ind w:firstLine="539"/>
        <w:jc w:val="both"/>
      </w:pPr>
      <w: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t>1993 г</w:t>
        </w:r>
      </w:smartTag>
      <w:r>
        <w:t>. № 1090 «О правилах дорожного движения» (Собрание актов Президента Российской Федерации и Правительства Российской Федерации, 1993, № 47,ст. 4531);</w:t>
      </w:r>
    </w:p>
    <w:p w:rsidR="006F7265" w:rsidRDefault="006F7265" w:rsidP="00AD7D1B">
      <w:pPr>
        <w:pStyle w:val="NormalWeb"/>
        <w:spacing w:after="0" w:afterAutospacing="0"/>
        <w:ind w:firstLine="709"/>
        <w:jc w:val="both"/>
      </w:pPr>
      <w:r>
        <w:t xml:space="preserve">Положением о порядке компенсации ущерба, наносимого тяжеловесными автотранспортными средствами при проезде по федеральным автомобильным дорогам, утвержденным Министерством транспорта Российской Федерации 30 апреля </w:t>
      </w:r>
      <w:smartTag w:uri="urn:schemas-microsoft-com:office:smarttags" w:element="metricconverter">
        <w:smartTagPr>
          <w:attr w:name="ProductID" w:val="1997 г"/>
        </w:smartTagPr>
        <w:r>
          <w:t>1997 г</w:t>
        </w:r>
      </w:smartTag>
      <w:r>
        <w:t xml:space="preserve">. (зарегистрировано Минюстом России 20 июня </w:t>
      </w:r>
      <w:smartTag w:uri="urn:schemas-microsoft-com:office:smarttags" w:element="metricconverter">
        <w:smartTagPr>
          <w:attr w:name="ProductID" w:val="1997 г"/>
        </w:smartTagPr>
        <w:r>
          <w:t>1997 г</w:t>
        </w:r>
      </w:smartTag>
      <w:r>
        <w:t>., регистрационный № 1334);</w:t>
      </w:r>
    </w:p>
    <w:p w:rsidR="006F7265" w:rsidRDefault="006F7265" w:rsidP="00AD7D1B">
      <w:pPr>
        <w:pStyle w:val="NormalWeb"/>
        <w:spacing w:after="0" w:afterAutospacing="0"/>
        <w:ind w:firstLine="709"/>
        <w:jc w:val="both"/>
      </w:pPr>
      <w:r>
        <w:t xml:space="preserve">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w:t>
      </w:r>
      <w:smartTag w:uri="urn:schemas-microsoft-com:office:smarttags" w:element="metricconverter">
        <w:smartTagPr>
          <w:attr w:name="ProductID" w:val="1996 г"/>
        </w:smartTagPr>
        <w:r>
          <w:t>1996 г</w:t>
        </w:r>
      </w:smartTag>
      <w:r>
        <w:t xml:space="preserve">. (зарегистрирована Минюстом России 08 августа </w:t>
      </w:r>
      <w:smartTag w:uri="urn:schemas-microsoft-com:office:smarttags" w:element="metricconverter">
        <w:smartTagPr>
          <w:attr w:name="ProductID" w:val="1996 г"/>
        </w:smartTagPr>
        <w:r>
          <w:t>1996 г</w:t>
        </w:r>
      </w:smartTag>
      <w:r>
        <w:t>., регистрационный № 1146);</w:t>
      </w:r>
    </w:p>
    <w:p w:rsidR="006F7265" w:rsidRDefault="006F7265" w:rsidP="00AD7D1B">
      <w:pPr>
        <w:pStyle w:val="NormalWeb"/>
        <w:spacing w:line="272" w:lineRule="atLeast"/>
        <w:ind w:left="360"/>
        <w:jc w:val="both"/>
      </w:pPr>
      <w:r>
        <w:rPr>
          <w:color w:val="000000"/>
        </w:rPr>
        <w:t xml:space="preserve">2.Предоставление муниципальной услуги осуществляется </w:t>
      </w:r>
      <w:r>
        <w:rPr>
          <w:color w:val="000000"/>
          <w:shd w:val="clear" w:color="auto" w:fill="FFFFFF"/>
        </w:rPr>
        <w:t>бесплатно</w:t>
      </w:r>
      <w:r>
        <w:rPr>
          <w:color w:val="000000"/>
        </w:rPr>
        <w:t>.</w:t>
      </w:r>
    </w:p>
    <w:p w:rsidR="006F7265" w:rsidRDefault="006F7265" w:rsidP="00AD7D1B">
      <w:pPr>
        <w:pStyle w:val="NormalWeb"/>
        <w:spacing w:line="272" w:lineRule="atLeast"/>
        <w:jc w:val="both"/>
      </w:pPr>
      <w:r>
        <w:rPr>
          <w:b/>
          <w:bCs/>
          <w:color w:val="000000"/>
        </w:rPr>
        <w:t>2. Требования к порядку предоставления муниципальной услуги</w:t>
      </w:r>
    </w:p>
    <w:p w:rsidR="006F7265" w:rsidRDefault="006F7265" w:rsidP="00AD7D1B">
      <w:pPr>
        <w:pStyle w:val="NormalWeb"/>
        <w:spacing w:line="272" w:lineRule="atLeast"/>
        <w:jc w:val="both"/>
      </w:pPr>
      <w:r>
        <w:rPr>
          <w:color w:val="000000"/>
        </w:rPr>
        <w:t xml:space="preserve">Порядок информирования о предоставлении муниципальной услуги </w:t>
      </w:r>
    </w:p>
    <w:p w:rsidR="006F7265" w:rsidRDefault="006F7265" w:rsidP="00AD7D1B">
      <w:pPr>
        <w:pStyle w:val="NormalWeb"/>
        <w:numPr>
          <w:ilvl w:val="0"/>
          <w:numId w:val="2"/>
        </w:numPr>
        <w:jc w:val="both"/>
      </w:pPr>
      <w:r>
        <w:rPr>
          <w:color w:val="000000"/>
        </w:rPr>
        <w:t>Информация о порядке предоставления муниципальной услуги предоставляется:</w:t>
      </w:r>
    </w:p>
    <w:p w:rsidR="006F7265" w:rsidRDefault="006F7265" w:rsidP="00AD7D1B">
      <w:pPr>
        <w:pStyle w:val="NormalWeb"/>
        <w:numPr>
          <w:ilvl w:val="1"/>
          <w:numId w:val="2"/>
        </w:numPr>
        <w:jc w:val="both"/>
      </w:pPr>
      <w:r>
        <w:rPr>
          <w:color w:val="000000"/>
        </w:rPr>
        <w:t>непосредственно в отдел архитектуры, строительства и коммунального хозяйства администрации района</w:t>
      </w:r>
      <w:r>
        <w:rPr>
          <w:color w:val="000000"/>
          <w:shd w:val="clear" w:color="auto" w:fill="C0C0C0"/>
        </w:rPr>
        <w:t>;</w:t>
      </w:r>
    </w:p>
    <w:p w:rsidR="006F7265" w:rsidRDefault="006F7265" w:rsidP="00AD7D1B">
      <w:pPr>
        <w:pStyle w:val="NormalWeb"/>
        <w:numPr>
          <w:ilvl w:val="1"/>
          <w:numId w:val="2"/>
        </w:numPr>
        <w:jc w:val="both"/>
      </w:pPr>
      <w:r>
        <w:rPr>
          <w:color w:val="000000"/>
        </w:rPr>
        <w:t>с использованием средств телефонной связи, электронного информирования;</w:t>
      </w:r>
    </w:p>
    <w:p w:rsidR="006F7265" w:rsidRDefault="006F7265" w:rsidP="00AD7D1B">
      <w:pPr>
        <w:pStyle w:val="NormalWeb"/>
        <w:numPr>
          <w:ilvl w:val="1"/>
          <w:numId w:val="2"/>
        </w:numPr>
        <w:jc w:val="both"/>
      </w:pPr>
      <w:r>
        <w:rPr>
          <w:color w:val="000000"/>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6F7265" w:rsidRDefault="006F7265" w:rsidP="00AD7D1B">
      <w:pPr>
        <w:pStyle w:val="NormalWeb"/>
        <w:numPr>
          <w:ilvl w:val="0"/>
          <w:numId w:val="3"/>
        </w:numPr>
      </w:pPr>
      <w:r>
        <w:rPr>
          <w:color w:val="000000"/>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p>
    <w:p w:rsidR="006F7265" w:rsidRDefault="006F7265" w:rsidP="00AD7D1B">
      <w:pPr>
        <w:pStyle w:val="NormalWeb"/>
        <w:numPr>
          <w:ilvl w:val="0"/>
          <w:numId w:val="3"/>
        </w:numPr>
      </w:pPr>
      <w:r>
        <w:rPr>
          <w:color w:val="000000"/>
        </w:rPr>
        <w:t>На информационных стендах в помещении, предназначенном для приема документов, размещается следующая информация:</w:t>
      </w:r>
    </w:p>
    <w:p w:rsidR="006F7265" w:rsidRDefault="006F7265" w:rsidP="00AD7D1B">
      <w:pPr>
        <w:pStyle w:val="NormalWeb"/>
        <w:numPr>
          <w:ilvl w:val="0"/>
          <w:numId w:val="4"/>
        </w:numPr>
      </w:pPr>
      <w:r>
        <w:rPr>
          <w:color w:val="000000"/>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F7265" w:rsidRDefault="006F7265" w:rsidP="00AD7D1B">
      <w:pPr>
        <w:pStyle w:val="NormalWeb"/>
        <w:numPr>
          <w:ilvl w:val="0"/>
          <w:numId w:val="4"/>
        </w:numPr>
      </w:pPr>
      <w:r>
        <w:rPr>
          <w:color w:val="000000"/>
        </w:rPr>
        <w:t>извлечения из текста настоящего административного регламента с приложениями;</w:t>
      </w:r>
    </w:p>
    <w:p w:rsidR="006F7265" w:rsidRDefault="006F7265" w:rsidP="00AD7D1B">
      <w:pPr>
        <w:pStyle w:val="NormalWeb"/>
        <w:numPr>
          <w:ilvl w:val="0"/>
          <w:numId w:val="4"/>
        </w:numPr>
      </w:pPr>
      <w:r>
        <w:rPr>
          <w:color w:val="000000"/>
        </w:rPr>
        <w:t xml:space="preserve">блок-схема </w:t>
      </w:r>
      <w:r>
        <w:rPr>
          <w:color w:val="000000"/>
          <w:shd w:val="clear" w:color="auto" w:fill="FFFFFF"/>
        </w:rPr>
        <w:t>(Приложение N 3 к настоящему административному регламенту)</w:t>
      </w:r>
      <w:r>
        <w:rPr>
          <w:color w:val="000000"/>
        </w:rPr>
        <w:t xml:space="preserve"> и краткое описание порядка предоставления муниципальной услуги;</w:t>
      </w:r>
    </w:p>
    <w:p w:rsidR="006F7265" w:rsidRDefault="006F7265" w:rsidP="00AD7D1B">
      <w:pPr>
        <w:pStyle w:val="NormalWeb"/>
        <w:numPr>
          <w:ilvl w:val="0"/>
          <w:numId w:val="4"/>
        </w:numPr>
      </w:pPr>
      <w:r>
        <w:rPr>
          <w:color w:val="000000"/>
        </w:rPr>
        <w:t>перечень документов, необходимых для предоставления муниципальной услуги;</w:t>
      </w:r>
    </w:p>
    <w:p w:rsidR="006F7265" w:rsidRDefault="006F7265" w:rsidP="00AD7D1B">
      <w:pPr>
        <w:pStyle w:val="NormalWeb"/>
        <w:numPr>
          <w:ilvl w:val="0"/>
          <w:numId w:val="4"/>
        </w:numPr>
      </w:pPr>
      <w:r>
        <w:rPr>
          <w:color w:val="000000"/>
        </w:rPr>
        <w:t>образцы оформления документов, необходимых для предоставления муниципальной услуги и требования к ним;</w:t>
      </w:r>
    </w:p>
    <w:p w:rsidR="006F7265" w:rsidRDefault="006F7265" w:rsidP="00AD7D1B">
      <w:pPr>
        <w:pStyle w:val="NormalWeb"/>
        <w:numPr>
          <w:ilvl w:val="0"/>
          <w:numId w:val="4"/>
        </w:numPr>
      </w:pPr>
      <w:r>
        <w:rPr>
          <w:color w:val="000000"/>
        </w:rPr>
        <w:t>основания отказа в предоставлении муниципальной услуги;</w:t>
      </w:r>
    </w:p>
    <w:p w:rsidR="006F7265" w:rsidRDefault="006F7265" w:rsidP="00AD7D1B">
      <w:pPr>
        <w:pStyle w:val="NormalWeb"/>
        <w:numPr>
          <w:ilvl w:val="0"/>
          <w:numId w:val="4"/>
        </w:numPr>
      </w:pPr>
      <w:r>
        <w:rPr>
          <w:color w:val="000000"/>
        </w:rPr>
        <w:t>порядок обжалования решений, действий или бездействия должностных лиц.</w:t>
      </w:r>
    </w:p>
    <w:p w:rsidR="006F7265" w:rsidRDefault="006F7265" w:rsidP="00AD7D1B">
      <w:pPr>
        <w:pStyle w:val="NormalWeb"/>
        <w:numPr>
          <w:ilvl w:val="0"/>
          <w:numId w:val="5"/>
        </w:numPr>
      </w:pPr>
      <w:r>
        <w:rPr>
          <w:color w:val="000000"/>
        </w:rPr>
        <w:t xml:space="preserve">При ответе на телефонные звонки специалист </w:t>
      </w:r>
      <w:r>
        <w:rPr>
          <w:color w:val="000000"/>
          <w:shd w:val="clear" w:color="auto" w:fill="FFFFFF"/>
        </w:rPr>
        <w:t>отдела архитектуры, строительства и коммунального хозяйства администрации района</w:t>
      </w:r>
      <w:r>
        <w:rPr>
          <w:color w:val="000000"/>
        </w:rPr>
        <w:t>, осуществляющий прием и консультирование, сняв трубку, должен представиться, назвав:</w:t>
      </w:r>
    </w:p>
    <w:p w:rsidR="006F7265" w:rsidRDefault="006F7265" w:rsidP="00AD7D1B">
      <w:pPr>
        <w:pStyle w:val="NormalWeb"/>
        <w:numPr>
          <w:ilvl w:val="0"/>
          <w:numId w:val="6"/>
        </w:numPr>
      </w:pPr>
      <w:r>
        <w:rPr>
          <w:color w:val="000000"/>
        </w:rPr>
        <w:t xml:space="preserve">наименование отдела администрации </w:t>
      </w:r>
      <w:r>
        <w:rPr>
          <w:color w:val="000000"/>
          <w:shd w:val="clear" w:color="auto" w:fill="C0C0C0"/>
        </w:rPr>
        <w:t>;</w:t>
      </w:r>
    </w:p>
    <w:p w:rsidR="006F7265" w:rsidRDefault="006F7265" w:rsidP="00AD7D1B">
      <w:pPr>
        <w:pStyle w:val="NormalWeb"/>
        <w:numPr>
          <w:ilvl w:val="0"/>
          <w:numId w:val="6"/>
        </w:numPr>
      </w:pPr>
      <w:r>
        <w:rPr>
          <w:color w:val="000000"/>
        </w:rPr>
        <w:t>должность;</w:t>
      </w:r>
    </w:p>
    <w:p w:rsidR="006F7265" w:rsidRDefault="006F7265" w:rsidP="00AD7D1B">
      <w:pPr>
        <w:pStyle w:val="NormalWeb"/>
        <w:numPr>
          <w:ilvl w:val="0"/>
          <w:numId w:val="6"/>
        </w:numPr>
      </w:pPr>
      <w:r>
        <w:rPr>
          <w:color w:val="000000"/>
        </w:rPr>
        <w:t>фамилию, имя, отчество.</w:t>
      </w:r>
    </w:p>
    <w:p w:rsidR="006F7265" w:rsidRDefault="006F7265" w:rsidP="00AD7D1B">
      <w:pPr>
        <w:pStyle w:val="NormalWeb"/>
        <w:ind w:left="181"/>
      </w:pPr>
      <w:r>
        <w:rPr>
          <w:color w:val="000000"/>
        </w:rPr>
        <w:t>Во время разговора произносить слова четко, не допускать параллельных разговоров с окружающими людьми.</w:t>
      </w:r>
    </w:p>
    <w:p w:rsidR="006F7265" w:rsidRDefault="006F7265" w:rsidP="00AD7D1B">
      <w:pPr>
        <w:pStyle w:val="NormalWeb"/>
        <w:numPr>
          <w:ilvl w:val="0"/>
          <w:numId w:val="7"/>
        </w:numPr>
      </w:pPr>
      <w:r>
        <w:rPr>
          <w:color w:val="000000"/>
        </w:rPr>
        <w:t xml:space="preserve">При устном обращении граждан специалист </w:t>
      </w:r>
      <w:r>
        <w:rPr>
          <w:color w:val="000000"/>
          <w:shd w:val="clear" w:color="auto" w:fill="FFFFFF"/>
        </w:rPr>
        <w:t>отдела архитектуры, строительства и коммунального хозяйства администрации района</w:t>
      </w:r>
      <w:r>
        <w:rPr>
          <w:color w:val="000000"/>
        </w:rPr>
        <w:t>, осуществляющий прием и консультирование, в пределах своей компетенции, дает ответ самостоятельно.</w:t>
      </w:r>
    </w:p>
    <w:p w:rsidR="006F7265" w:rsidRDefault="006F7265" w:rsidP="00AD7D1B">
      <w:pPr>
        <w:pStyle w:val="NormalWeb"/>
        <w:ind w:firstLine="181"/>
      </w:pPr>
      <w:r>
        <w:rPr>
          <w:color w:val="000000"/>
        </w:rPr>
        <w:t xml:space="preserve">Если специалист </w:t>
      </w:r>
      <w:r>
        <w:rPr>
          <w:color w:val="000000"/>
          <w:shd w:val="clear" w:color="auto" w:fill="FFFFFF"/>
        </w:rPr>
        <w:t>отдела архитектуры, строительства и коммунального хозяйства администрации района</w:t>
      </w:r>
      <w:r>
        <w:rPr>
          <w:color w:val="000000"/>
        </w:rPr>
        <w:t>,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6F7265" w:rsidRDefault="006F7265" w:rsidP="00AD7D1B">
      <w:pPr>
        <w:pStyle w:val="NormalWeb"/>
        <w:numPr>
          <w:ilvl w:val="0"/>
          <w:numId w:val="8"/>
        </w:numPr>
      </w:pPr>
      <w:r>
        <w:rPr>
          <w:color w:val="000000"/>
        </w:rPr>
        <w:t>изложить суть обращения в письменной форме;</w:t>
      </w:r>
    </w:p>
    <w:p w:rsidR="006F7265" w:rsidRDefault="006F7265" w:rsidP="00AD7D1B">
      <w:pPr>
        <w:pStyle w:val="NormalWeb"/>
        <w:numPr>
          <w:ilvl w:val="0"/>
          <w:numId w:val="8"/>
        </w:numPr>
      </w:pPr>
      <w:r>
        <w:rPr>
          <w:color w:val="000000"/>
        </w:rPr>
        <w:t>назначить другое, удобное для посетителя время для консультации;</w:t>
      </w:r>
    </w:p>
    <w:p w:rsidR="006F7265" w:rsidRDefault="006F7265" w:rsidP="00AD7D1B">
      <w:pPr>
        <w:pStyle w:val="NormalWeb"/>
        <w:numPr>
          <w:ilvl w:val="0"/>
          <w:numId w:val="8"/>
        </w:numPr>
      </w:pPr>
      <w:r>
        <w:rPr>
          <w:color w:val="000000"/>
        </w:rPr>
        <w:t>дать консультацию в двухдневный срок по контактному телефону, указанному заявителем.</w:t>
      </w:r>
    </w:p>
    <w:p w:rsidR="006F7265" w:rsidRDefault="006F7265" w:rsidP="00AD7D1B">
      <w:pPr>
        <w:pStyle w:val="NormalWeb"/>
        <w:numPr>
          <w:ilvl w:val="0"/>
          <w:numId w:val="9"/>
        </w:numPr>
      </w:pPr>
      <w:r>
        <w:rPr>
          <w:color w:val="000000"/>
        </w:rPr>
        <w:t xml:space="preserve">Специалист </w:t>
      </w:r>
      <w:r>
        <w:rPr>
          <w:color w:val="000000"/>
          <w:shd w:val="clear" w:color="auto" w:fill="FFFFFF"/>
        </w:rPr>
        <w:t>отдела архитектуры, строительства и коммунального хозяйства администрации района</w:t>
      </w:r>
      <w:r>
        <w:rPr>
          <w:color w:val="000000"/>
        </w:rPr>
        <w:t>,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6F7265" w:rsidRDefault="006F7265" w:rsidP="00AD7D1B">
      <w:pPr>
        <w:pStyle w:val="NormalWeb"/>
        <w:numPr>
          <w:ilvl w:val="0"/>
          <w:numId w:val="9"/>
        </w:numPr>
      </w:pPr>
      <w:r>
        <w:rPr>
          <w:color w:val="000000"/>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6F7265" w:rsidRDefault="006F7265" w:rsidP="00AD7D1B">
      <w:pPr>
        <w:pStyle w:val="NormalWeb"/>
        <w:numPr>
          <w:ilvl w:val="0"/>
          <w:numId w:val="10"/>
        </w:numPr>
      </w:pPr>
      <w:r>
        <w:rPr>
          <w:color w:val="000000"/>
        </w:rPr>
        <w:t xml:space="preserve">Порядок получения консультаций о предоставлении муниципальной услуги </w:t>
      </w:r>
    </w:p>
    <w:p w:rsidR="006F7265" w:rsidRDefault="006F7265" w:rsidP="00AD7D1B">
      <w:pPr>
        <w:pStyle w:val="NormalWeb"/>
        <w:numPr>
          <w:ilvl w:val="0"/>
          <w:numId w:val="11"/>
        </w:numPr>
        <w:spacing w:line="272" w:lineRule="atLeast"/>
      </w:pPr>
      <w:r>
        <w:rPr>
          <w:color w:val="000000"/>
        </w:rPr>
        <w:t xml:space="preserve">Консультации по вопросам предоставления муниципальной услуги предоставляются специалистами </w:t>
      </w:r>
      <w:r>
        <w:rPr>
          <w:color w:val="000000"/>
          <w:shd w:val="clear" w:color="auto" w:fill="FFFFFF"/>
        </w:rPr>
        <w:t>отдела архитектуры, строительства и коммунального хозяйства администрации района</w:t>
      </w:r>
      <w:r>
        <w:rPr>
          <w:color w:val="000000"/>
        </w:rPr>
        <w:t>.</w:t>
      </w:r>
    </w:p>
    <w:p w:rsidR="006F7265" w:rsidRDefault="006F7265" w:rsidP="00AD7D1B">
      <w:pPr>
        <w:pStyle w:val="NormalWeb"/>
        <w:spacing w:line="272" w:lineRule="atLeast"/>
        <w:ind w:firstLine="181"/>
      </w:pPr>
      <w:r>
        <w:rPr>
          <w:color w:val="000000"/>
        </w:rPr>
        <w:t xml:space="preserve">Для получения консультации заинтересованное лицо обращается в </w:t>
      </w:r>
      <w:r>
        <w:rPr>
          <w:color w:val="000000"/>
          <w:shd w:val="clear" w:color="auto" w:fill="FFFFFF"/>
        </w:rPr>
        <w:t>отдела архитектуры, строительства и коммунального хозяйства администрации района</w:t>
      </w:r>
      <w:r>
        <w:rPr>
          <w:color w:val="000000"/>
        </w:rPr>
        <w:t xml:space="preserve">, </w:t>
      </w:r>
    </w:p>
    <w:p w:rsidR="006F7265" w:rsidRDefault="006F7265" w:rsidP="00AD7D1B">
      <w:pPr>
        <w:pStyle w:val="NormalWeb"/>
        <w:numPr>
          <w:ilvl w:val="0"/>
          <w:numId w:val="12"/>
        </w:numPr>
        <w:spacing w:line="272" w:lineRule="atLeast"/>
      </w:pPr>
      <w:r>
        <w:rPr>
          <w:color w:val="000000"/>
        </w:rPr>
        <w:t>Основными требованиями при консультировании являются:</w:t>
      </w:r>
    </w:p>
    <w:p w:rsidR="006F7265" w:rsidRDefault="006F7265" w:rsidP="00AD7D1B">
      <w:pPr>
        <w:pStyle w:val="NormalWeb"/>
        <w:numPr>
          <w:ilvl w:val="0"/>
          <w:numId w:val="13"/>
        </w:numPr>
      </w:pPr>
      <w:r>
        <w:rPr>
          <w:color w:val="000000"/>
        </w:rPr>
        <w:t>актуальность;</w:t>
      </w:r>
    </w:p>
    <w:p w:rsidR="006F7265" w:rsidRDefault="006F7265" w:rsidP="00AD7D1B">
      <w:pPr>
        <w:pStyle w:val="NormalWeb"/>
        <w:numPr>
          <w:ilvl w:val="0"/>
          <w:numId w:val="13"/>
        </w:numPr>
      </w:pPr>
      <w:r>
        <w:rPr>
          <w:color w:val="000000"/>
        </w:rPr>
        <w:t>своевременность;</w:t>
      </w:r>
    </w:p>
    <w:p w:rsidR="006F7265" w:rsidRDefault="006F7265" w:rsidP="00AD7D1B">
      <w:pPr>
        <w:pStyle w:val="NormalWeb"/>
        <w:numPr>
          <w:ilvl w:val="0"/>
          <w:numId w:val="13"/>
        </w:numPr>
      </w:pPr>
      <w:r>
        <w:rPr>
          <w:color w:val="000000"/>
        </w:rPr>
        <w:t>четкость в изложении материала;</w:t>
      </w:r>
    </w:p>
    <w:p w:rsidR="006F7265" w:rsidRDefault="006F7265" w:rsidP="00AD7D1B">
      <w:pPr>
        <w:pStyle w:val="NormalWeb"/>
        <w:numPr>
          <w:ilvl w:val="0"/>
          <w:numId w:val="13"/>
        </w:numPr>
      </w:pPr>
      <w:r>
        <w:rPr>
          <w:color w:val="000000"/>
        </w:rPr>
        <w:t>полнота консультирования;</w:t>
      </w:r>
    </w:p>
    <w:p w:rsidR="006F7265" w:rsidRDefault="006F7265" w:rsidP="00AD7D1B">
      <w:pPr>
        <w:pStyle w:val="NormalWeb"/>
        <w:numPr>
          <w:ilvl w:val="0"/>
          <w:numId w:val="13"/>
        </w:numPr>
      </w:pPr>
      <w:r>
        <w:rPr>
          <w:color w:val="000000"/>
        </w:rPr>
        <w:t>наглядность форм подачи материала;</w:t>
      </w:r>
    </w:p>
    <w:p w:rsidR="006F7265" w:rsidRDefault="006F7265" w:rsidP="00AD7D1B">
      <w:pPr>
        <w:pStyle w:val="NormalWeb"/>
        <w:numPr>
          <w:ilvl w:val="0"/>
          <w:numId w:val="13"/>
        </w:numPr>
      </w:pPr>
      <w:r>
        <w:rPr>
          <w:color w:val="000000"/>
        </w:rPr>
        <w:t>удобство и доступность.</w:t>
      </w:r>
    </w:p>
    <w:p w:rsidR="006F7265" w:rsidRDefault="006F7265" w:rsidP="00AD7D1B">
      <w:pPr>
        <w:pStyle w:val="NormalWeb"/>
        <w:numPr>
          <w:ilvl w:val="0"/>
          <w:numId w:val="14"/>
        </w:numPr>
        <w:spacing w:line="272" w:lineRule="atLeast"/>
      </w:pPr>
      <w:r>
        <w:rPr>
          <w:color w:val="000000"/>
        </w:rPr>
        <w:t>Консультации предоставляются по следующим вопросам:</w:t>
      </w:r>
    </w:p>
    <w:p w:rsidR="006F7265" w:rsidRDefault="006F7265" w:rsidP="00AD7D1B">
      <w:pPr>
        <w:pStyle w:val="NormalWeb"/>
        <w:numPr>
          <w:ilvl w:val="0"/>
          <w:numId w:val="15"/>
        </w:numPr>
      </w:pPr>
      <w:r>
        <w:rPr>
          <w:color w:val="000000"/>
        </w:rPr>
        <w:t>перечня документов, необходимых для предоставления муниципальной услуги;</w:t>
      </w:r>
    </w:p>
    <w:p w:rsidR="006F7265" w:rsidRDefault="006F7265" w:rsidP="00AD7D1B">
      <w:pPr>
        <w:pStyle w:val="NormalWeb"/>
        <w:numPr>
          <w:ilvl w:val="0"/>
          <w:numId w:val="15"/>
        </w:numPr>
      </w:pPr>
      <w:r>
        <w:rPr>
          <w:color w:val="000000"/>
        </w:rPr>
        <w:t xml:space="preserve">времени приема и выдачи документов </w:t>
      </w:r>
    </w:p>
    <w:p w:rsidR="006F7265" w:rsidRDefault="006F7265" w:rsidP="00AD7D1B">
      <w:pPr>
        <w:pStyle w:val="NormalWeb"/>
        <w:numPr>
          <w:ilvl w:val="0"/>
          <w:numId w:val="15"/>
        </w:numPr>
      </w:pPr>
      <w:r>
        <w:rPr>
          <w:color w:val="000000"/>
        </w:rPr>
        <w:t>сроков исполнения муниципальной услуги;</w:t>
      </w:r>
    </w:p>
    <w:p w:rsidR="006F7265" w:rsidRDefault="006F7265" w:rsidP="00AD7D1B">
      <w:pPr>
        <w:pStyle w:val="NormalWeb"/>
        <w:numPr>
          <w:ilvl w:val="0"/>
          <w:numId w:val="15"/>
        </w:numPr>
      </w:pPr>
      <w:r>
        <w:rPr>
          <w:color w:val="000000"/>
        </w:rPr>
        <w:t>порядка обжалования действий (бездействия) и решений, осуществляемых и принимаемых в ходе предоставления муниципальной услуги.</w:t>
      </w:r>
    </w:p>
    <w:p w:rsidR="006F7265" w:rsidRDefault="006F7265" w:rsidP="00AD7D1B">
      <w:pPr>
        <w:pStyle w:val="NormalWeb"/>
        <w:numPr>
          <w:ilvl w:val="0"/>
          <w:numId w:val="16"/>
        </w:numPr>
        <w:spacing w:line="272" w:lineRule="atLeast"/>
      </w:pPr>
      <w:r>
        <w:rPr>
          <w:color w:val="000000"/>
        </w:rPr>
        <w:t>Консультации предоставляются при личном обращении, посредством Интернет-сайта, телефона или электронной почты.</w:t>
      </w:r>
    </w:p>
    <w:p w:rsidR="006F7265" w:rsidRDefault="006F7265" w:rsidP="00AD7D1B">
      <w:pPr>
        <w:pStyle w:val="NormalWeb"/>
        <w:numPr>
          <w:ilvl w:val="0"/>
          <w:numId w:val="16"/>
        </w:numPr>
        <w:spacing w:line="272" w:lineRule="atLeast"/>
      </w:pPr>
      <w:r>
        <w:rPr>
          <w:color w:val="000000"/>
        </w:rPr>
        <w:t>Консультирование заявителей может производиться, в том числе, и в не приемные часы.</w:t>
      </w:r>
    </w:p>
    <w:p w:rsidR="006F7265" w:rsidRDefault="006F7265" w:rsidP="00AD7D1B">
      <w:pPr>
        <w:pStyle w:val="NormalWeb"/>
        <w:numPr>
          <w:ilvl w:val="0"/>
          <w:numId w:val="17"/>
        </w:numPr>
      </w:pPr>
      <w:r>
        <w:rPr>
          <w:color w:val="000000"/>
        </w:rPr>
        <w:t xml:space="preserve">Результат предоставления муниципальной услуги </w:t>
      </w:r>
    </w:p>
    <w:p w:rsidR="006F7265" w:rsidRDefault="006F7265" w:rsidP="00AD7D1B">
      <w:pPr>
        <w:pStyle w:val="NormalWeb"/>
        <w:spacing w:line="272" w:lineRule="atLeast"/>
        <w:ind w:firstLine="181"/>
      </w:pPr>
      <w:r>
        <w:rPr>
          <w:color w:val="000000"/>
        </w:rPr>
        <w:t>Результатом предоставления муниципальной услуги является:</w:t>
      </w:r>
    </w:p>
    <w:p w:rsidR="006F7265" w:rsidRDefault="006F7265" w:rsidP="00AD7D1B">
      <w:pPr>
        <w:pStyle w:val="NormalWeb"/>
        <w:numPr>
          <w:ilvl w:val="0"/>
          <w:numId w:val="18"/>
        </w:numPr>
      </w:pPr>
      <w: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проходит по автомобильным дорогам местного значения Забурдяевского сельского поселения и не проходит по автомобильным дорогам федерального, регионального или межмуниципального значения, участкам таких автомобильных дорог</w:t>
      </w:r>
    </w:p>
    <w:p w:rsidR="006F7265" w:rsidRDefault="006F7265" w:rsidP="00AD7D1B">
      <w:pPr>
        <w:pStyle w:val="NormalWeb"/>
        <w:numPr>
          <w:ilvl w:val="0"/>
          <w:numId w:val="19"/>
        </w:numPr>
      </w:pPr>
      <w:r>
        <w:rPr>
          <w:color w:val="000000"/>
        </w:rPr>
        <w:t xml:space="preserve">Обращение за предоставлением муниципальной услуги </w:t>
      </w:r>
    </w:p>
    <w:p w:rsidR="006F7265" w:rsidRDefault="006F7265" w:rsidP="00AD7D1B">
      <w:pPr>
        <w:pStyle w:val="NormalWeb"/>
        <w:numPr>
          <w:ilvl w:val="0"/>
          <w:numId w:val="20"/>
        </w:numPr>
        <w:spacing w:line="272" w:lineRule="atLeast"/>
      </w:pPr>
      <w:r>
        <w:rPr>
          <w:color w:val="000000"/>
        </w:rPr>
        <w:t>Получателями муниципальной услуги являются физические и юридические лица.</w:t>
      </w:r>
    </w:p>
    <w:p w:rsidR="006F7265" w:rsidRDefault="006F7265" w:rsidP="00AD7D1B">
      <w:pPr>
        <w:pStyle w:val="NormalWeb"/>
        <w:numPr>
          <w:ilvl w:val="0"/>
          <w:numId w:val="20"/>
        </w:numPr>
        <w:spacing w:line="272" w:lineRule="atLeast"/>
      </w:pPr>
      <w:r>
        <w:rPr>
          <w:color w:val="000000"/>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6F7265" w:rsidRDefault="006F7265" w:rsidP="00AD7D1B">
      <w:pPr>
        <w:pStyle w:val="NormalWeb"/>
        <w:numPr>
          <w:ilvl w:val="0"/>
          <w:numId w:val="20"/>
        </w:numPr>
        <w:spacing w:line="272" w:lineRule="atLeast"/>
      </w:pPr>
      <w:r>
        <w:rPr>
          <w:color w:val="000000"/>
        </w:rPr>
        <w:t xml:space="preserve">Заявитель должен обратиться за предоставлением муниципальной услуги лично в </w:t>
      </w:r>
      <w:r>
        <w:rPr>
          <w:color w:val="000000"/>
          <w:shd w:val="clear" w:color="auto" w:fill="FFFFFF"/>
        </w:rPr>
        <w:t>отдела архитектуры, строительства и коммунального хозяйства администрации района</w:t>
      </w:r>
      <w:r>
        <w:rPr>
          <w:color w:val="000000"/>
        </w:rPr>
        <w:t>.</w:t>
      </w:r>
    </w:p>
    <w:p w:rsidR="006F7265" w:rsidRDefault="006F7265" w:rsidP="00AD7D1B">
      <w:pPr>
        <w:pStyle w:val="NormalWeb"/>
        <w:spacing w:line="272" w:lineRule="atLeast"/>
        <w:ind w:firstLine="181"/>
      </w:pPr>
      <w:r>
        <w:rPr>
          <w:color w:val="000000"/>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6F7265" w:rsidRDefault="006F7265" w:rsidP="00AD7D1B">
      <w:pPr>
        <w:pStyle w:val="NormalWeb"/>
        <w:spacing w:line="272" w:lineRule="atLeast"/>
        <w:ind w:firstLine="181"/>
      </w:pPr>
      <w:r>
        <w:rPr>
          <w:color w:val="000000"/>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6F7265" w:rsidRDefault="006F7265" w:rsidP="00AD7D1B">
      <w:pPr>
        <w:pStyle w:val="NormalWeb"/>
        <w:numPr>
          <w:ilvl w:val="0"/>
          <w:numId w:val="21"/>
        </w:numPr>
      </w:pPr>
      <w:r>
        <w:rPr>
          <w:color w:val="000000"/>
        </w:rPr>
        <w:t xml:space="preserve">Требования к документам </w:t>
      </w:r>
    </w:p>
    <w:p w:rsidR="006F7265" w:rsidRDefault="006F7265" w:rsidP="00AD7D1B">
      <w:pPr>
        <w:pStyle w:val="NormalWeb"/>
        <w:numPr>
          <w:ilvl w:val="0"/>
          <w:numId w:val="22"/>
        </w:numPr>
        <w:spacing w:line="272" w:lineRule="atLeast"/>
      </w:pPr>
      <w:r>
        <w:rPr>
          <w:color w:val="000000"/>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6F7265" w:rsidRDefault="006F7265" w:rsidP="00AD7D1B">
      <w:pPr>
        <w:pStyle w:val="NormalWeb"/>
        <w:numPr>
          <w:ilvl w:val="0"/>
          <w:numId w:val="22"/>
        </w:numPr>
        <w:spacing w:line="272" w:lineRule="atLeast"/>
      </w:pPr>
      <w:r>
        <w:rPr>
          <w:color w:val="000000"/>
        </w:rPr>
        <w:t>К документам, удостоверяющим личность заявителя, относятся</w:t>
      </w:r>
    </w:p>
    <w:p w:rsidR="006F7265" w:rsidRDefault="006F7265" w:rsidP="00AD7D1B">
      <w:pPr>
        <w:pStyle w:val="NormalWeb"/>
        <w:numPr>
          <w:ilvl w:val="0"/>
          <w:numId w:val="23"/>
        </w:numPr>
      </w:pPr>
      <w:r>
        <w:t>паспорт, заграничный паспорт (для постоянно проживающих за границей граждан, которые временно находятся на территории Российской Федерации),</w:t>
      </w:r>
    </w:p>
    <w:p w:rsidR="006F7265" w:rsidRDefault="006F7265" w:rsidP="00AD7D1B">
      <w:pPr>
        <w:pStyle w:val="NormalWeb"/>
        <w:numPr>
          <w:ilvl w:val="0"/>
          <w:numId w:val="23"/>
        </w:numPr>
      </w:pPr>
      <w:r>
        <w:t>справка об освобождении из мест лишения свободы, архивная справка формы 9 для лиц, освободившихся из мест лишения свободы,</w:t>
      </w:r>
    </w:p>
    <w:p w:rsidR="006F7265" w:rsidRDefault="006F7265" w:rsidP="00AD7D1B">
      <w:pPr>
        <w:pStyle w:val="NormalWeb"/>
        <w:numPr>
          <w:ilvl w:val="0"/>
          <w:numId w:val="23"/>
        </w:numPr>
      </w:pPr>
      <w:r>
        <w:t>справка о регистрации в пункте учета граждан Российской Федерации без определенного места жительства давностью не более 6 месяцев;</w:t>
      </w:r>
    </w:p>
    <w:p w:rsidR="006F7265" w:rsidRDefault="006F7265" w:rsidP="00AD7D1B">
      <w:pPr>
        <w:pStyle w:val="NormalWeb"/>
        <w:numPr>
          <w:ilvl w:val="0"/>
          <w:numId w:val="23"/>
        </w:numPr>
      </w:pPr>
      <w:r>
        <w:t>копия вида на жительство для иностранных граждан и лиц без гражданства;</w:t>
      </w:r>
    </w:p>
    <w:p w:rsidR="006F7265" w:rsidRDefault="006F7265" w:rsidP="00AD7D1B">
      <w:pPr>
        <w:pStyle w:val="NormalWeb"/>
        <w:numPr>
          <w:ilvl w:val="0"/>
          <w:numId w:val="23"/>
        </w:numPr>
      </w:pPr>
      <w:r>
        <w:t>- иные выдаваемые в установленном порядке документы.</w:t>
      </w:r>
    </w:p>
    <w:p w:rsidR="006F7265" w:rsidRDefault="006F7265" w:rsidP="00AD7D1B">
      <w:pPr>
        <w:pStyle w:val="NormalWeb"/>
        <w:numPr>
          <w:ilvl w:val="0"/>
          <w:numId w:val="24"/>
        </w:numPr>
      </w:pPr>
      <w:r>
        <w:rPr>
          <w:color w:val="000000"/>
        </w:rPr>
        <w:t xml:space="preserve">Перечень документов </w:t>
      </w:r>
    </w:p>
    <w:p w:rsidR="006F7265" w:rsidRDefault="006F7265" w:rsidP="00AD7D1B">
      <w:pPr>
        <w:pStyle w:val="NormalWeb"/>
        <w:numPr>
          <w:ilvl w:val="0"/>
          <w:numId w:val="25"/>
        </w:numPr>
        <w:spacing w:line="272" w:lineRule="atLeast"/>
      </w:pPr>
      <w:r>
        <w:rPr>
          <w:color w:val="000000"/>
        </w:rPr>
        <w:t>В целях получения муниципальной услуги Заявителем представляются следующие документы:</w:t>
      </w:r>
    </w:p>
    <w:p w:rsidR="006F7265" w:rsidRDefault="006F7265" w:rsidP="00AD7D1B">
      <w:pPr>
        <w:pStyle w:val="NormalWeb"/>
        <w:numPr>
          <w:ilvl w:val="0"/>
          <w:numId w:val="26"/>
        </w:numPr>
      </w:pPr>
      <w:r>
        <w:t>заявление о расчете платы за вред, причиняемый транспортными средствами, осуществляющими перевозки тяжеловесных грузов и (или) крупногабаритных грузов, с указанием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срока и места назначения</w:t>
      </w:r>
      <w:r>
        <w:rPr>
          <w:rFonts w:ascii="Arial" w:hAnsi="Arial" w:cs="Arial"/>
        </w:rPr>
        <w:t xml:space="preserve"> </w:t>
      </w:r>
      <w:r>
        <w:t xml:space="preserve">по установленной форме </w:t>
      </w:r>
      <w:r>
        <w:rPr>
          <w:shd w:val="clear" w:color="auto" w:fill="FFFFFF"/>
        </w:rPr>
        <w:t>(Приложение N 2 к настоящему административному регламенту)</w:t>
      </w:r>
      <w:r>
        <w:t>;</w:t>
      </w:r>
    </w:p>
    <w:p w:rsidR="006F7265" w:rsidRDefault="006F7265" w:rsidP="00AD7D1B">
      <w:pPr>
        <w:pStyle w:val="NormalWeb"/>
        <w:numPr>
          <w:ilvl w:val="0"/>
          <w:numId w:val="26"/>
        </w:numPr>
      </w:pPr>
      <w:r>
        <w:t>документ, удостоверяющий личность заявителя;</w:t>
      </w:r>
    </w:p>
    <w:p w:rsidR="006F7265" w:rsidRDefault="006F7265" w:rsidP="00AD7D1B">
      <w:pPr>
        <w:pStyle w:val="NormalWeb"/>
        <w:ind w:left="360"/>
      </w:pPr>
      <w:r>
        <w:rPr>
          <w:color w:val="000000"/>
        </w:rPr>
        <w:t xml:space="preserve">7.Общий срок предоставления муниципальной услуги </w:t>
      </w:r>
    </w:p>
    <w:p w:rsidR="006F7265" w:rsidRDefault="006F7265" w:rsidP="00AD7D1B">
      <w:pPr>
        <w:pStyle w:val="NormalWeb"/>
        <w:numPr>
          <w:ilvl w:val="0"/>
          <w:numId w:val="27"/>
        </w:numPr>
        <w:spacing w:line="272" w:lineRule="atLeast"/>
      </w:pPr>
      <w:r>
        <w:rPr>
          <w:color w:val="000000"/>
        </w:rPr>
        <w:t>Срок предоставления муниципальной услуги  – 3 дня</w:t>
      </w:r>
    </w:p>
    <w:p w:rsidR="006F7265" w:rsidRDefault="006F7265" w:rsidP="00AD7D1B">
      <w:pPr>
        <w:pStyle w:val="NormalWeb"/>
        <w:ind w:left="360"/>
      </w:pPr>
      <w:r>
        <w:rPr>
          <w:color w:val="000000"/>
        </w:rPr>
        <w:t xml:space="preserve">8.Перечень оснований для отказа в предоставлении муниципальной услуги </w:t>
      </w:r>
    </w:p>
    <w:p w:rsidR="006F7265" w:rsidRDefault="006F7265" w:rsidP="00AD7D1B">
      <w:pPr>
        <w:pStyle w:val="NormalWeb"/>
        <w:numPr>
          <w:ilvl w:val="0"/>
          <w:numId w:val="28"/>
        </w:numPr>
        <w:spacing w:line="272" w:lineRule="atLeast"/>
      </w:pPr>
      <w:r>
        <w:rPr>
          <w:color w:val="000000"/>
        </w:rPr>
        <w:t>Заявителю может быть отказано в предоставлении муниципальной услуги. (Приложение № 4)</w:t>
      </w:r>
    </w:p>
    <w:p w:rsidR="006F7265" w:rsidRDefault="006F7265" w:rsidP="00AD7D1B">
      <w:pPr>
        <w:pStyle w:val="NormalWeb"/>
        <w:numPr>
          <w:ilvl w:val="0"/>
          <w:numId w:val="28"/>
        </w:numPr>
        <w:spacing w:line="272" w:lineRule="atLeast"/>
      </w:pPr>
      <w:r>
        <w:rPr>
          <w:color w:val="000000"/>
        </w:rPr>
        <w:t>Основанием для отказа являются:</w:t>
      </w:r>
    </w:p>
    <w:p w:rsidR="006F7265" w:rsidRDefault="006F7265" w:rsidP="00AD7D1B">
      <w:pPr>
        <w:pStyle w:val="NormalWeb"/>
        <w:numPr>
          <w:ilvl w:val="0"/>
          <w:numId w:val="29"/>
        </w:numPr>
      </w:pPr>
      <w:r>
        <w:t>Непредставление указанных документов;</w:t>
      </w:r>
    </w:p>
    <w:p w:rsidR="006F7265" w:rsidRDefault="006F7265" w:rsidP="00AD7D1B">
      <w:pPr>
        <w:pStyle w:val="NormalWeb"/>
        <w:numPr>
          <w:ilvl w:val="0"/>
          <w:numId w:val="29"/>
        </w:numPr>
      </w:pPr>
      <w:r>
        <w:t>Маршрут транспортного средства, осуществляющего перевозки опасных, тяжеловесных и (или) крупногабаритных грузов, предложенный заявителем, не соответствует маршруту, утвержденному в установленном порядке, или перевозка такого груза не представляется возможной с учетом интенсивности движения, технического состояния автомобильных дорог местного значения;</w:t>
      </w:r>
    </w:p>
    <w:p w:rsidR="006F7265" w:rsidRDefault="006F7265" w:rsidP="00AD7D1B">
      <w:pPr>
        <w:pStyle w:val="NormalWeb"/>
        <w:numPr>
          <w:ilvl w:val="0"/>
          <w:numId w:val="29"/>
        </w:numPr>
      </w:pPr>
      <w:r>
        <w:t>перевозимый опасный, тяжеловесный и (или) крупногабаритный груз не соответствует требованиям, установленным правовыми актами Российской Федерации, в том числе требованиям безопасности движения транспортных средств;</w:t>
      </w:r>
    </w:p>
    <w:p w:rsidR="006F7265" w:rsidRDefault="006F7265" w:rsidP="00AD7D1B">
      <w:pPr>
        <w:pStyle w:val="NormalWeb"/>
        <w:numPr>
          <w:ilvl w:val="0"/>
          <w:numId w:val="29"/>
        </w:numPr>
      </w:pPr>
      <w:r>
        <w:t>отказ владельца или уполномоченного органа в согласовании маршрута</w:t>
      </w:r>
    </w:p>
    <w:p w:rsidR="006F7265" w:rsidRDefault="006F7265" w:rsidP="00AD7D1B">
      <w:pPr>
        <w:pStyle w:val="NormalWeb"/>
        <w:numPr>
          <w:ilvl w:val="0"/>
          <w:numId w:val="29"/>
        </w:numPr>
      </w:pPr>
      <w:r>
        <w:t>Несоответствие документов, прилагаемых к заявлению; наличие в документах, предоставленных заявителем, недостаточной, недостоверной или искаженной информации;</w:t>
      </w:r>
    </w:p>
    <w:p w:rsidR="006F7265" w:rsidRDefault="006F7265" w:rsidP="00AD7D1B">
      <w:pPr>
        <w:pStyle w:val="NormalWeb"/>
        <w:numPr>
          <w:ilvl w:val="0"/>
          <w:numId w:val="29"/>
        </w:numPr>
      </w:pPr>
      <w:r>
        <w:t>Отсутствие технической возможности проезда по маршруту, предлагаемому заявителем;</w:t>
      </w:r>
    </w:p>
    <w:p w:rsidR="006F7265" w:rsidRDefault="006F7265" w:rsidP="00AD7D1B">
      <w:pPr>
        <w:pStyle w:val="NormalWeb"/>
        <w:numPr>
          <w:ilvl w:val="0"/>
          <w:numId w:val="30"/>
        </w:numPr>
        <w:spacing w:line="272" w:lineRule="atLeast"/>
      </w:pPr>
      <w:r>
        <w:rPr>
          <w:color w:val="000000"/>
        </w:rPr>
        <w:t>Отказ в приеме документов не допускается.</w:t>
      </w:r>
    </w:p>
    <w:p w:rsidR="006F7265" w:rsidRDefault="006F7265" w:rsidP="00AD7D1B">
      <w:pPr>
        <w:pStyle w:val="NormalWeb"/>
        <w:numPr>
          <w:ilvl w:val="0"/>
          <w:numId w:val="31"/>
        </w:numPr>
      </w:pPr>
      <w:r>
        <w:rPr>
          <w:color w:val="000000"/>
        </w:rPr>
        <w:t xml:space="preserve">Требования к местам для информирования </w:t>
      </w:r>
    </w:p>
    <w:p w:rsidR="006F7265" w:rsidRDefault="006F7265" w:rsidP="00AD7D1B">
      <w:pPr>
        <w:pStyle w:val="NormalWeb"/>
        <w:ind w:firstLine="181"/>
      </w:pPr>
      <w:r>
        <w:rPr>
          <w:color w:val="000000"/>
        </w:rPr>
        <w:t>Места, предназначенные для ознакомления заявителей с информационными материалами, оборудуются:</w:t>
      </w:r>
    </w:p>
    <w:p w:rsidR="006F7265" w:rsidRDefault="006F7265" w:rsidP="00AD7D1B">
      <w:pPr>
        <w:pStyle w:val="NormalWeb"/>
        <w:numPr>
          <w:ilvl w:val="0"/>
          <w:numId w:val="32"/>
        </w:numPr>
      </w:pPr>
      <w:r>
        <w:t>информационными стендами;</w:t>
      </w:r>
    </w:p>
    <w:p w:rsidR="006F7265" w:rsidRDefault="006F7265" w:rsidP="00AD7D1B">
      <w:pPr>
        <w:pStyle w:val="NormalWeb"/>
        <w:numPr>
          <w:ilvl w:val="0"/>
          <w:numId w:val="32"/>
        </w:numPr>
      </w:pPr>
      <w:r>
        <w:t>стульями и столами (стойками для письма) для возможности оформления документов.</w:t>
      </w:r>
    </w:p>
    <w:p w:rsidR="006F7265" w:rsidRDefault="006F7265" w:rsidP="00AD7D1B">
      <w:pPr>
        <w:pStyle w:val="NormalWeb"/>
        <w:numPr>
          <w:ilvl w:val="0"/>
          <w:numId w:val="33"/>
        </w:numPr>
      </w:pPr>
      <w:r>
        <w:rPr>
          <w:color w:val="000000"/>
        </w:rPr>
        <w:t xml:space="preserve">Требования к местам ожидания </w:t>
      </w:r>
    </w:p>
    <w:p w:rsidR="006F7265" w:rsidRDefault="006F7265" w:rsidP="00AD7D1B">
      <w:pPr>
        <w:pStyle w:val="NormalWeb"/>
        <w:numPr>
          <w:ilvl w:val="0"/>
          <w:numId w:val="34"/>
        </w:numPr>
        <w:spacing w:line="272" w:lineRule="atLeast"/>
      </w:pPr>
      <w:r>
        <w:rPr>
          <w:color w:val="000000"/>
        </w:rPr>
        <w:t>Места для ожидания должны соответствовать комфортным условиям для заявителей.</w:t>
      </w:r>
    </w:p>
    <w:p w:rsidR="006F7265" w:rsidRDefault="006F7265" w:rsidP="00AD7D1B">
      <w:pPr>
        <w:pStyle w:val="NormalWeb"/>
        <w:numPr>
          <w:ilvl w:val="0"/>
          <w:numId w:val="34"/>
        </w:numPr>
        <w:spacing w:line="272" w:lineRule="atLeast"/>
      </w:pPr>
      <w:r>
        <w:rPr>
          <w:color w:val="000000"/>
        </w:rPr>
        <w:t>Места ожидания на представление или получение документов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F7265" w:rsidRDefault="006F7265" w:rsidP="00AD7D1B">
      <w:pPr>
        <w:pStyle w:val="NormalWeb"/>
        <w:numPr>
          <w:ilvl w:val="0"/>
          <w:numId w:val="34"/>
        </w:numPr>
        <w:spacing w:line="272" w:lineRule="atLeast"/>
      </w:pPr>
      <w:r>
        <w:rPr>
          <w:color w:val="000000"/>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F7265" w:rsidRDefault="006F7265" w:rsidP="00AD7D1B">
      <w:pPr>
        <w:pStyle w:val="NormalWeb"/>
        <w:numPr>
          <w:ilvl w:val="0"/>
          <w:numId w:val="34"/>
        </w:numPr>
        <w:spacing w:line="272" w:lineRule="atLeast"/>
      </w:pPr>
      <w:r>
        <w:rPr>
          <w:color w:val="000000"/>
        </w:rPr>
        <w:t xml:space="preserve">Максимальное время ожидания в очереди составляет </w:t>
      </w:r>
      <w:r>
        <w:rPr>
          <w:color w:val="000000"/>
          <w:shd w:val="clear" w:color="auto" w:fill="FFFFFF"/>
        </w:rPr>
        <w:t>30 минут.</w:t>
      </w:r>
    </w:p>
    <w:p w:rsidR="006F7265" w:rsidRDefault="006F7265" w:rsidP="00AD7D1B">
      <w:pPr>
        <w:pStyle w:val="NormalWeb"/>
        <w:spacing w:line="272" w:lineRule="atLeast"/>
        <w:jc w:val="center"/>
      </w:pPr>
      <w:r>
        <w:rPr>
          <w:color w:val="000000"/>
        </w:rPr>
        <w:t>3. Административные процедуры</w:t>
      </w:r>
    </w:p>
    <w:p w:rsidR="006F7265" w:rsidRDefault="006F7265" w:rsidP="00AD7D1B">
      <w:pPr>
        <w:pStyle w:val="NormalWeb"/>
        <w:spacing w:line="272" w:lineRule="atLeast"/>
      </w:pPr>
      <w:r>
        <w:t> П</w:t>
      </w:r>
      <w:r>
        <w:rPr>
          <w:color w:val="000000"/>
        </w:rPr>
        <w:t xml:space="preserve">оследовательность административных процедур </w:t>
      </w:r>
    </w:p>
    <w:p w:rsidR="006F7265" w:rsidRDefault="006F7265" w:rsidP="00AD7D1B">
      <w:pPr>
        <w:pStyle w:val="NormalWeb"/>
        <w:spacing w:line="272" w:lineRule="atLeast"/>
        <w:ind w:firstLine="363"/>
      </w:pPr>
      <w:r>
        <w:rPr>
          <w:color w:val="000000"/>
        </w:rPr>
        <w:t>Предоставление муниципальной услуги включает в себя следующие административные процедуры:</w:t>
      </w:r>
    </w:p>
    <w:p w:rsidR="006F7265" w:rsidRDefault="006F7265" w:rsidP="00AD7D1B">
      <w:pPr>
        <w:pStyle w:val="NormalWeb"/>
        <w:numPr>
          <w:ilvl w:val="0"/>
          <w:numId w:val="35"/>
        </w:numPr>
      </w:pPr>
      <w:r>
        <w:t>Информирование о порядке предоставления муниципальной услуги;</w:t>
      </w:r>
    </w:p>
    <w:p w:rsidR="006F7265" w:rsidRDefault="006F7265" w:rsidP="00AD7D1B">
      <w:pPr>
        <w:pStyle w:val="NormalWeb"/>
        <w:numPr>
          <w:ilvl w:val="0"/>
          <w:numId w:val="35"/>
        </w:numPr>
      </w:pPr>
      <w:r>
        <w:t>Прием заявлений;</w:t>
      </w:r>
    </w:p>
    <w:p w:rsidR="006F7265" w:rsidRDefault="006F7265" w:rsidP="00AD7D1B">
      <w:pPr>
        <w:pStyle w:val="NormalWeb"/>
        <w:numPr>
          <w:ilvl w:val="0"/>
          <w:numId w:val="35"/>
        </w:numPr>
      </w:pPr>
      <w:r>
        <w:rPr>
          <w:color w:val="000000"/>
        </w:rPr>
        <w:t>Рассмотрение представленных документов;</w:t>
      </w:r>
    </w:p>
    <w:p w:rsidR="006F7265" w:rsidRDefault="006F7265" w:rsidP="00AD7D1B">
      <w:pPr>
        <w:pStyle w:val="NormalWeb"/>
        <w:numPr>
          <w:ilvl w:val="0"/>
          <w:numId w:val="35"/>
        </w:numPr>
      </w:pPr>
      <w:r>
        <w:rPr>
          <w:color w:val="000000"/>
        </w:rPr>
        <w:t>Оценка технической возможности реализации заявленной муниципальной услуги;</w:t>
      </w:r>
    </w:p>
    <w:p w:rsidR="006F7265" w:rsidRDefault="006F7265" w:rsidP="00AD7D1B">
      <w:pPr>
        <w:pStyle w:val="NormalWeb"/>
        <w:numPr>
          <w:ilvl w:val="0"/>
          <w:numId w:val="35"/>
        </w:numPr>
      </w:pPr>
      <w:r>
        <w:rPr>
          <w:color w:val="000000"/>
        </w:rPr>
        <w:t>Осуществление расчета платы за перевозку тяжеловесных и (или) крупногабаритных грузов по автомобильным дорогам;</w:t>
      </w:r>
    </w:p>
    <w:p w:rsidR="006F7265" w:rsidRDefault="006F7265" w:rsidP="00AD7D1B">
      <w:pPr>
        <w:pStyle w:val="NormalWeb"/>
        <w:numPr>
          <w:ilvl w:val="0"/>
          <w:numId w:val="35"/>
        </w:numPr>
      </w:pPr>
      <w:r>
        <w:rPr>
          <w:color w:val="000000"/>
        </w:rPr>
        <w:t>Оформление извещения о расчете платы за перевозку тяжеловесных грузов по автомобильным дорогам общего пользования местного значения (далее - извещение) (приложение N 2 к настоящему регламенту) и оплату государственной пошлины.</w:t>
      </w:r>
    </w:p>
    <w:p w:rsidR="006F7265" w:rsidRDefault="006F7265" w:rsidP="00AD7D1B">
      <w:pPr>
        <w:pStyle w:val="NormalWeb"/>
        <w:spacing w:after="0" w:afterAutospacing="0"/>
      </w:pPr>
      <w:r>
        <w:t>3.2. В течение 10 дней со дня приема документов уполномоченный орган:</w:t>
      </w:r>
    </w:p>
    <w:p w:rsidR="006F7265" w:rsidRDefault="006F7265" w:rsidP="00AD7D1B">
      <w:pPr>
        <w:pStyle w:val="NormalWeb"/>
        <w:spacing w:after="0" w:afterAutospacing="0"/>
      </w:pPr>
      <w:r>
        <w:t>- рассматривает представленные заявителем документы;</w:t>
      </w:r>
    </w:p>
    <w:p w:rsidR="006F7265" w:rsidRDefault="006F7265" w:rsidP="00AD7D1B">
      <w:pPr>
        <w:pStyle w:val="NormalWeb"/>
        <w:spacing w:after="0" w:afterAutospacing="0"/>
      </w:pPr>
      <w:r>
        <w:t>- согласовывает маршрут транспортного средства, осуществляющего перевозки опасных и (или)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6F7265" w:rsidRDefault="006F7265" w:rsidP="00AD7D1B">
      <w:pPr>
        <w:pStyle w:val="NormalWeb"/>
        <w:spacing w:after="0" w:afterAutospacing="0"/>
      </w:pPr>
      <w:r>
        <w:t>- определяет размер вреда, причиняемого транспортными средствами, осуществляющими перевозки тяжеловесных грузов в установленном порядке;</w:t>
      </w:r>
    </w:p>
    <w:p w:rsidR="006F7265" w:rsidRDefault="006F7265" w:rsidP="00AD7D1B">
      <w:pPr>
        <w:pStyle w:val="NormalWeb"/>
        <w:spacing w:after="0" w:afterAutospacing="0"/>
      </w:pPr>
      <w:r>
        <w:t>В случае, если при рассмотрении заявления установлено, что администрация района не уполномочена выдавать разрешение, управление по распоряжению муниципальным имуществом администрации района направляет такое заявление в орган, уполномоченный на выдачу разрешения в соответствии с законодательством, в течение 5 дней со дня поступления такого заявления;</w:t>
      </w:r>
    </w:p>
    <w:p w:rsidR="006F7265" w:rsidRDefault="006F7265" w:rsidP="00AD7D1B">
      <w:pPr>
        <w:pStyle w:val="NormalWeb"/>
        <w:spacing w:after="0" w:afterAutospacing="0"/>
      </w:pPr>
      <w:r>
        <w:t>- при наличии правовых оснований к выдаче разрешения при условии согласования маршрута с владельцами автомобильных дорог и уполномоченным органом оформляет разрешение по установленной форме в трех экземплярах. Разрешение оформляется за подписью первого заместителя главы администрации района;</w:t>
      </w:r>
    </w:p>
    <w:p w:rsidR="006F7265" w:rsidRDefault="006F7265" w:rsidP="00AD7D1B">
      <w:pPr>
        <w:pStyle w:val="NormalWeb"/>
        <w:spacing w:after="0" w:afterAutospacing="0"/>
      </w:pPr>
      <w:r>
        <w:t>- обеспечивает подписание разрешения первым заместителем главы администрации района и осуществляет выдачу первого экземпляра разрешения заявителю под роспись;</w:t>
      </w:r>
    </w:p>
    <w:p w:rsidR="006F7265" w:rsidRDefault="006F7265" w:rsidP="00AD7D1B">
      <w:pPr>
        <w:pStyle w:val="NormalWeb"/>
        <w:spacing w:after="0" w:afterAutospacing="0"/>
      </w:pPr>
      <w:r>
        <w:t>- направляет второй экземпляр разрешения в уполномоченный орган на территории муниципального района;</w:t>
      </w:r>
    </w:p>
    <w:p w:rsidR="006F7265" w:rsidRDefault="006F7265" w:rsidP="00AD7D1B">
      <w:pPr>
        <w:pStyle w:val="NormalWeb"/>
        <w:spacing w:after="0" w:afterAutospacing="0"/>
      </w:pPr>
      <w:r>
        <w:t>- обеспечивает хранение третьего экземпляра разрешения.</w:t>
      </w:r>
    </w:p>
    <w:p w:rsidR="006F7265" w:rsidRDefault="006F7265" w:rsidP="00AD7D1B">
      <w:pPr>
        <w:pStyle w:val="NormalWeb"/>
        <w:spacing w:after="0" w:afterAutospacing="0"/>
      </w:pPr>
      <w:r>
        <w:t>3.3. Разрешение на провоз тяжеловесных грузов выдается при предъявлении заявителем квитанции об оплате размера вреда, причиненного транспортным средством, осуществляющим перевозки тяжеловесных грузов по автомобильным дорогам местного значения.</w:t>
      </w:r>
    </w:p>
    <w:p w:rsidR="006F7265" w:rsidRDefault="006F7265" w:rsidP="00AD7D1B">
      <w:pPr>
        <w:pStyle w:val="NormalWeb"/>
        <w:spacing w:after="0" w:afterAutospacing="0"/>
      </w:pPr>
      <w:r>
        <w:t>3.4. 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разрешения.</w:t>
      </w:r>
    </w:p>
    <w:p w:rsidR="006F7265" w:rsidRDefault="006F7265" w:rsidP="00AD7D1B">
      <w:pPr>
        <w:pStyle w:val="NormalWeb"/>
        <w:spacing w:after="0" w:afterAutospacing="0"/>
      </w:pPr>
      <w:r>
        <w:t>3.5. Разрешение подлежит регистрации в специальном журнале, содержащем следующие сведения: порядковый номер разрешения, дату регистрации разрешения, дату выдачи разрешения заявителю, наименование юридического лица или Ф.И.О. физического лица, получивших разрешение, роспись заявителя в получении разрешения.</w:t>
      </w:r>
    </w:p>
    <w:p w:rsidR="006F7265" w:rsidRDefault="006F7265" w:rsidP="00AD7D1B">
      <w:pPr>
        <w:pStyle w:val="NormalWeb"/>
        <w:spacing w:line="272" w:lineRule="atLeast"/>
        <w:jc w:val="center"/>
      </w:pPr>
      <w:r>
        <w:rPr>
          <w:color w:val="000000"/>
        </w:rPr>
        <w:t>4. Порядок и формы контроля за исполнением муниципальной услуги</w:t>
      </w:r>
    </w:p>
    <w:p w:rsidR="006F7265" w:rsidRDefault="006F7265" w:rsidP="00AD7D1B">
      <w:pPr>
        <w:pStyle w:val="NormalWeb"/>
        <w:numPr>
          <w:ilvl w:val="0"/>
          <w:numId w:val="36"/>
        </w:numPr>
        <w:spacing w:line="272" w:lineRule="atLeast"/>
      </w:pPr>
      <w:r>
        <w:rPr>
          <w:color w:val="00000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Pr>
          <w:color w:val="000000"/>
          <w:shd w:val="clear" w:color="auto" w:fill="FFFFFF"/>
        </w:rPr>
        <w:t>отдела архитектуры, строительства и коммунального хозяйства администрации района</w:t>
      </w:r>
      <w:r>
        <w:rPr>
          <w:color w:val="000000"/>
        </w:rPr>
        <w:t xml:space="preserve"> осуществляется начальником </w:t>
      </w:r>
      <w:r>
        <w:rPr>
          <w:color w:val="000000"/>
          <w:shd w:val="clear" w:color="auto" w:fill="FFFFFF"/>
        </w:rPr>
        <w:t>отдела архитектуры, строительства и коммунального хозяйства администрации района.</w:t>
      </w:r>
    </w:p>
    <w:p w:rsidR="006F7265" w:rsidRDefault="006F7265" w:rsidP="00AD7D1B">
      <w:pPr>
        <w:pStyle w:val="NormalWeb"/>
        <w:numPr>
          <w:ilvl w:val="0"/>
          <w:numId w:val="36"/>
        </w:numPr>
        <w:spacing w:line="272" w:lineRule="atLeast"/>
      </w:pPr>
      <w:r>
        <w:rPr>
          <w:color w:val="000000"/>
        </w:rPr>
        <w:t xml:space="preserve">Специалист </w:t>
      </w:r>
      <w:r>
        <w:rPr>
          <w:color w:val="000000"/>
          <w:shd w:val="clear" w:color="auto" w:fill="FFFFFF"/>
        </w:rPr>
        <w:t>отдела архитектуры, строительства и коммунального хозяйства администрации района,</w:t>
      </w:r>
      <w:r>
        <w:rPr>
          <w:color w:val="000000"/>
        </w:rPr>
        <w:t xml:space="preserve">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F7265" w:rsidRDefault="006F7265" w:rsidP="00AD7D1B">
      <w:pPr>
        <w:pStyle w:val="NormalWeb"/>
        <w:numPr>
          <w:ilvl w:val="0"/>
          <w:numId w:val="36"/>
        </w:numPr>
        <w:spacing w:line="272" w:lineRule="atLeast"/>
      </w:pPr>
      <w:r>
        <w:rPr>
          <w:color w:val="000000"/>
          <w:shd w:val="clear" w:color="auto" w:fill="FFFFFF"/>
        </w:rPr>
        <w:t>Специалист отдела архитектуры, строительства и коммунального хозяйства администрации района</w:t>
      </w:r>
      <w:r>
        <w:rPr>
          <w:color w:val="000000"/>
        </w:rPr>
        <w:t>,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6F7265" w:rsidRDefault="006F7265" w:rsidP="00AD7D1B">
      <w:pPr>
        <w:pStyle w:val="NormalWeb"/>
        <w:numPr>
          <w:ilvl w:val="0"/>
          <w:numId w:val="36"/>
        </w:numPr>
        <w:spacing w:line="272" w:lineRule="atLeast"/>
      </w:pPr>
      <w:r>
        <w:rPr>
          <w:color w:val="000000"/>
          <w:shd w:val="clear" w:color="auto" w:fill="FFFFFF"/>
        </w:rPr>
        <w:t xml:space="preserve">Специалист отдела архитектуры, строительства и коммунального хозяйства администрации района </w:t>
      </w:r>
      <w:r>
        <w:rPr>
          <w:color w:val="000000"/>
        </w:rPr>
        <w:t>,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6F7265" w:rsidRDefault="006F7265" w:rsidP="00AD7D1B">
      <w:pPr>
        <w:pStyle w:val="NormalWeb"/>
        <w:numPr>
          <w:ilvl w:val="0"/>
          <w:numId w:val="36"/>
        </w:numPr>
        <w:spacing w:line="272" w:lineRule="atLeast"/>
      </w:pPr>
      <w:r>
        <w:rPr>
          <w:color w:val="000000"/>
          <w:shd w:val="clear" w:color="auto" w:fill="FFFFFF"/>
        </w:rPr>
        <w:t>Специалист отдела архитектуры, строительства и коммунального хозяйства администрации района</w:t>
      </w:r>
      <w:r>
        <w:rPr>
          <w:color w:val="000000"/>
        </w:rPr>
        <w:t>,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6F7265" w:rsidRDefault="006F7265" w:rsidP="00AD7D1B">
      <w:pPr>
        <w:pStyle w:val="NormalWeb"/>
        <w:numPr>
          <w:ilvl w:val="0"/>
          <w:numId w:val="36"/>
        </w:numPr>
        <w:spacing w:line="272" w:lineRule="atLeast"/>
      </w:pPr>
      <w:r>
        <w:rPr>
          <w:color w:val="000000"/>
        </w:rPr>
        <w:t xml:space="preserve">Персональная ответственность </w:t>
      </w:r>
      <w:r>
        <w:rPr>
          <w:color w:val="000000"/>
          <w:shd w:val="clear" w:color="auto" w:fill="FFFFFF"/>
        </w:rPr>
        <w:t>специалистов отдела архитектуры, строительства и коммунального хозяйства администрации района</w:t>
      </w:r>
      <w:r>
        <w:rPr>
          <w:color w:val="000000"/>
        </w:rPr>
        <w:t xml:space="preserve"> закрепляется в их должностных инструкциях в соответствии с требованиями законодательства.</w:t>
      </w:r>
    </w:p>
    <w:p w:rsidR="006F7265" w:rsidRDefault="006F7265" w:rsidP="00AD7D1B">
      <w:pPr>
        <w:pStyle w:val="NormalWeb"/>
        <w:numPr>
          <w:ilvl w:val="0"/>
          <w:numId w:val="36"/>
        </w:numPr>
        <w:spacing w:line="272" w:lineRule="atLeast"/>
      </w:pPr>
      <w:r>
        <w:rPr>
          <w:color w:val="000000"/>
        </w:rPr>
        <w:t xml:space="preserve">Текущий контроль осуществляется путем проведения начальником </w:t>
      </w:r>
      <w:r>
        <w:rPr>
          <w:color w:val="000000"/>
          <w:shd w:val="clear" w:color="auto" w:fill="FFFFFF"/>
        </w:rPr>
        <w:t xml:space="preserve">отдела архитектуры, строительства и коммунального хозяйства администрации района </w:t>
      </w:r>
      <w:r>
        <w:rPr>
          <w:color w:val="000000"/>
        </w:rPr>
        <w:t xml:space="preserve">руководителем проверок соблюдения и исполнения </w:t>
      </w:r>
      <w:r>
        <w:rPr>
          <w:color w:val="000000"/>
          <w:shd w:val="clear" w:color="auto" w:fill="FFFFFF"/>
        </w:rPr>
        <w:t>специалистами отдела архитектуры, строительства и коммунального хозяйства администрации района</w:t>
      </w:r>
      <w:r>
        <w:rPr>
          <w:color w:val="000000"/>
        </w:rPr>
        <w:t xml:space="preserve"> положений настоящего административного регламента, иных нормативных правовых актов Российской Федерации, субъекта Российской Федерации.</w:t>
      </w:r>
    </w:p>
    <w:p w:rsidR="006F7265" w:rsidRDefault="006F7265" w:rsidP="00AD7D1B">
      <w:pPr>
        <w:pStyle w:val="NormalWeb"/>
        <w:numPr>
          <w:ilvl w:val="0"/>
          <w:numId w:val="36"/>
        </w:numPr>
        <w:spacing w:line="272" w:lineRule="atLeast"/>
      </w:pPr>
      <w:r>
        <w:rPr>
          <w:color w:val="000000"/>
        </w:rPr>
        <w:t>Периодичность осуществления текущего контроля составляет один раз в 3 месяца.</w:t>
      </w:r>
    </w:p>
    <w:p w:rsidR="006F7265" w:rsidRDefault="006F7265" w:rsidP="00AD7D1B">
      <w:pPr>
        <w:pStyle w:val="NormalWeb"/>
        <w:numPr>
          <w:ilvl w:val="0"/>
          <w:numId w:val="36"/>
        </w:numPr>
        <w:spacing w:line="272" w:lineRule="atLeast"/>
      </w:pPr>
      <w:r>
        <w:rPr>
          <w:color w:val="00000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F7265" w:rsidRDefault="006F7265" w:rsidP="00AD7D1B">
      <w:pPr>
        <w:pStyle w:val="NormalWeb"/>
        <w:numPr>
          <w:ilvl w:val="0"/>
          <w:numId w:val="36"/>
        </w:numPr>
        <w:spacing w:line="272" w:lineRule="atLeast"/>
      </w:pPr>
      <w:r>
        <w:rPr>
          <w:color w:val="000000"/>
        </w:rPr>
        <w:t xml:space="preserve">По результатам проведенных проверок, оформленных документально в установленном порядке, в случае выявления нарушений прав заявителей </w:t>
      </w:r>
      <w:r>
        <w:rPr>
          <w:color w:val="000000"/>
          <w:shd w:val="clear" w:color="auto" w:fill="FFFFFF"/>
        </w:rPr>
        <w:t xml:space="preserve">начальник отдела  архитектуры, строительства и коммунального хозяйства администрации района </w:t>
      </w:r>
      <w:r>
        <w:rPr>
          <w:color w:val="000000"/>
        </w:rPr>
        <w:t>осуществляет привлечение виновных лиц к ответственности в соответствии с законодательством Российской Федерации.</w:t>
      </w:r>
    </w:p>
    <w:p w:rsidR="006F7265" w:rsidRDefault="006F7265" w:rsidP="00AD7D1B">
      <w:pPr>
        <w:pStyle w:val="NormalWeb"/>
        <w:numPr>
          <w:ilvl w:val="0"/>
          <w:numId w:val="36"/>
        </w:numPr>
        <w:spacing w:line="272" w:lineRule="atLeast"/>
      </w:pPr>
      <w:r>
        <w:rPr>
          <w:color w:val="000000"/>
        </w:rPr>
        <w:t>Проверки полноты и качества предоставления муниципальной услуги осуществляются на основании принятых главой района распоряжений, постановлений администрации района.</w:t>
      </w:r>
    </w:p>
    <w:p w:rsidR="006F7265" w:rsidRDefault="006F7265" w:rsidP="00AD7D1B">
      <w:pPr>
        <w:pStyle w:val="NormalWeb"/>
        <w:numPr>
          <w:ilvl w:val="0"/>
          <w:numId w:val="36"/>
        </w:numPr>
        <w:spacing w:line="272" w:lineRule="atLeast"/>
      </w:pPr>
      <w:r>
        <w:rPr>
          <w:color w:val="000000"/>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F7265" w:rsidRDefault="006F7265" w:rsidP="00AD7D1B">
      <w:pPr>
        <w:pStyle w:val="NormalWeb"/>
        <w:numPr>
          <w:ilvl w:val="0"/>
          <w:numId w:val="36"/>
        </w:numPr>
        <w:spacing w:line="272" w:lineRule="atLeast"/>
      </w:pPr>
      <w:r>
        <w:rPr>
          <w:color w:val="000000"/>
        </w:rPr>
        <w:t>Для проведения проверки полноты и качества предоставления муниципальной услуги формируется комиссия.</w:t>
      </w:r>
    </w:p>
    <w:p w:rsidR="006F7265" w:rsidRDefault="006F7265" w:rsidP="00AD7D1B">
      <w:pPr>
        <w:pStyle w:val="NormalWeb"/>
        <w:numPr>
          <w:ilvl w:val="0"/>
          <w:numId w:val="36"/>
        </w:numPr>
        <w:spacing w:line="272" w:lineRule="atLeast"/>
      </w:pPr>
      <w:r>
        <w:rPr>
          <w:color w:val="000000"/>
        </w:rPr>
        <w:t>Результаты деятельности комиссии оформляются в виде справки, в которой отмечаются выявленные недостатки и предложения по их устранению.</w:t>
      </w:r>
    </w:p>
    <w:p w:rsidR="006F7265" w:rsidRDefault="006F7265" w:rsidP="00AD7D1B">
      <w:pPr>
        <w:pStyle w:val="NormalWeb"/>
        <w:numPr>
          <w:ilvl w:val="0"/>
          <w:numId w:val="36"/>
        </w:numPr>
        <w:spacing w:line="272" w:lineRule="atLeast"/>
      </w:pPr>
      <w:r>
        <w:rPr>
          <w:color w:val="000000"/>
        </w:rPr>
        <w:t>Справка подписывается председателем комиссии и утверждается главой района.</w:t>
      </w:r>
    </w:p>
    <w:p w:rsidR="006F7265" w:rsidRDefault="006F7265" w:rsidP="00AD7D1B">
      <w:pPr>
        <w:pStyle w:val="NormalWeb"/>
        <w:spacing w:line="272" w:lineRule="atLeast"/>
      </w:pPr>
      <w:r>
        <w:rPr>
          <w:color w:val="000000"/>
        </w:rPr>
        <w:t>5. Порядок обжалования действий (бездействия) и решений, осуществляемых (принятых) в ходе предоставления муниципальной услуги</w:t>
      </w:r>
    </w:p>
    <w:p w:rsidR="006F7265" w:rsidRDefault="006F7265" w:rsidP="00AD7D1B">
      <w:pPr>
        <w:pStyle w:val="NormalWeb"/>
        <w:spacing w:line="272" w:lineRule="atLeast"/>
        <w:jc w:val="center"/>
      </w:pPr>
      <w:r>
        <w:t> З</w:t>
      </w:r>
      <w:r>
        <w:rPr>
          <w:color w:val="000000"/>
        </w:rPr>
        <w:t>аявители имеют право на обжалование действий (бездействия) должностного лица администрации района, а также принимаемого им решения при оказании муниципальной услуги:</w:t>
      </w:r>
    </w:p>
    <w:p w:rsidR="006F7265" w:rsidRDefault="006F7265" w:rsidP="00AD7D1B">
      <w:pPr>
        <w:pStyle w:val="NormalWeb"/>
        <w:numPr>
          <w:ilvl w:val="0"/>
          <w:numId w:val="37"/>
        </w:numPr>
      </w:pPr>
      <w:r>
        <w:t>в несудебном порядке путем обращения в порядке подчиненности к первому заместителю главы администрации района, к</w:t>
      </w:r>
      <w:r>
        <w:rPr>
          <w:shd w:val="clear" w:color="auto" w:fill="FFFFFF"/>
        </w:rPr>
        <w:t xml:space="preserve"> главе района.</w:t>
      </w:r>
    </w:p>
    <w:p w:rsidR="006F7265" w:rsidRDefault="006F7265" w:rsidP="00AD7D1B">
      <w:pPr>
        <w:pStyle w:val="NormalWeb"/>
        <w:numPr>
          <w:ilvl w:val="0"/>
          <w:numId w:val="37"/>
        </w:numPr>
      </w:pPr>
      <w:r>
        <w:rPr>
          <w:shd w:val="clear" w:color="auto" w:fill="FFFFFF"/>
        </w:rPr>
        <w:t>в судебном порядке в соответствии с действующим законодательством Российской Федерации.</w:t>
      </w:r>
    </w:p>
    <w:p w:rsidR="006F7265" w:rsidRDefault="006F7265" w:rsidP="00AD7D1B">
      <w:pPr>
        <w:pStyle w:val="NormalWeb"/>
        <w:numPr>
          <w:ilvl w:val="0"/>
          <w:numId w:val="38"/>
        </w:numPr>
      </w:pPr>
      <w:r>
        <w:rPr>
          <w:color w:val="000000"/>
        </w:rPr>
        <w:t>Жалоба в письменной форме должна содержать следующую информацию:</w:t>
      </w:r>
    </w:p>
    <w:p w:rsidR="006F7265" w:rsidRDefault="006F7265" w:rsidP="00AD7D1B">
      <w:pPr>
        <w:pStyle w:val="NormalWeb"/>
        <w:numPr>
          <w:ilvl w:val="0"/>
          <w:numId w:val="39"/>
        </w:numPr>
      </w:pPr>
      <w:r>
        <w:t>фамилия, имя, отчество заявителя;</w:t>
      </w:r>
    </w:p>
    <w:p w:rsidR="006F7265" w:rsidRDefault="006F7265" w:rsidP="00AD7D1B">
      <w:pPr>
        <w:pStyle w:val="NormalWeb"/>
        <w:numPr>
          <w:ilvl w:val="0"/>
          <w:numId w:val="39"/>
        </w:numPr>
      </w:pPr>
      <w:r>
        <w:t>почтовый адрес места жительства, по которому должен быть направлен ответ;</w:t>
      </w:r>
    </w:p>
    <w:p w:rsidR="006F7265" w:rsidRDefault="006F7265" w:rsidP="00AD7D1B">
      <w:pPr>
        <w:pStyle w:val="NormalWeb"/>
        <w:numPr>
          <w:ilvl w:val="0"/>
          <w:numId w:val="39"/>
        </w:numPr>
      </w:pPr>
      <w:r>
        <w:t>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6F7265" w:rsidRDefault="006F7265" w:rsidP="00AD7D1B">
      <w:pPr>
        <w:pStyle w:val="NormalWeb"/>
        <w:numPr>
          <w:ilvl w:val="0"/>
          <w:numId w:val="39"/>
        </w:numPr>
      </w:pPr>
      <w:r>
        <w:t>существо обжалуемого действия (бездействия) и решения.</w:t>
      </w:r>
    </w:p>
    <w:p w:rsidR="006F7265" w:rsidRDefault="006F7265" w:rsidP="00AD7D1B">
      <w:pPr>
        <w:pStyle w:val="NormalWeb"/>
        <w:numPr>
          <w:ilvl w:val="0"/>
          <w:numId w:val="40"/>
        </w:numPr>
      </w:pPr>
      <w:r>
        <w:rPr>
          <w:color w:val="000000"/>
        </w:rPr>
        <w:t>Дополнительно могут быть указаны:</w:t>
      </w:r>
    </w:p>
    <w:p w:rsidR="006F7265" w:rsidRDefault="006F7265" w:rsidP="00AD7D1B">
      <w:pPr>
        <w:pStyle w:val="NormalWeb"/>
        <w:numPr>
          <w:ilvl w:val="0"/>
          <w:numId w:val="41"/>
        </w:numPr>
      </w:pPr>
      <w:r>
        <w:t>причины несогласия с обжалуемым действием (бездействием) и решением;</w:t>
      </w:r>
    </w:p>
    <w:p w:rsidR="006F7265" w:rsidRDefault="006F7265" w:rsidP="00AD7D1B">
      <w:pPr>
        <w:pStyle w:val="NormalWeb"/>
        <w:numPr>
          <w:ilvl w:val="0"/>
          <w:numId w:val="41"/>
        </w:numPr>
      </w:pPr>
      <w: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6F7265" w:rsidRDefault="006F7265" w:rsidP="00AD7D1B">
      <w:pPr>
        <w:pStyle w:val="NormalWeb"/>
        <w:numPr>
          <w:ilvl w:val="0"/>
          <w:numId w:val="41"/>
        </w:numPr>
      </w:pPr>
      <w:r>
        <w:t>иные сведения, которые автор обращения считает необходимым сообщить;</w:t>
      </w:r>
    </w:p>
    <w:p w:rsidR="006F7265" w:rsidRDefault="006F7265" w:rsidP="00AD7D1B">
      <w:pPr>
        <w:pStyle w:val="NormalWeb"/>
        <w:numPr>
          <w:ilvl w:val="0"/>
          <w:numId w:val="41"/>
        </w:numPr>
      </w:pPr>
      <w:r>
        <w:t>копии документов, подтверждающих изложенные в жалобе доводы.</w:t>
      </w:r>
    </w:p>
    <w:p w:rsidR="006F7265" w:rsidRDefault="006F7265" w:rsidP="00AD7D1B">
      <w:pPr>
        <w:pStyle w:val="NormalWeb"/>
        <w:numPr>
          <w:ilvl w:val="0"/>
          <w:numId w:val="42"/>
        </w:numPr>
      </w:pPr>
      <w:r>
        <w:rPr>
          <w:color w:val="000000"/>
        </w:rPr>
        <w:t>Жалоба подписывается подавшим ее заявителем и ставится дата.</w:t>
      </w:r>
    </w:p>
    <w:p w:rsidR="006F7265" w:rsidRDefault="006F7265" w:rsidP="00AD7D1B">
      <w:pPr>
        <w:pStyle w:val="NormalWeb"/>
        <w:ind w:firstLine="181"/>
      </w:pPr>
      <w:r>
        <w:rPr>
          <w:color w:val="000000"/>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F7265" w:rsidRDefault="006F7265" w:rsidP="00AD7D1B">
      <w:pPr>
        <w:pStyle w:val="NormalWeb"/>
        <w:numPr>
          <w:ilvl w:val="0"/>
          <w:numId w:val="43"/>
        </w:numPr>
      </w:pPr>
      <w:r>
        <w:rPr>
          <w:color w:val="000000"/>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6F7265" w:rsidRDefault="006F7265" w:rsidP="00AD7D1B">
      <w:pPr>
        <w:pStyle w:val="NormalWeb"/>
        <w:numPr>
          <w:ilvl w:val="0"/>
          <w:numId w:val="43"/>
        </w:numPr>
      </w:pPr>
      <w:r>
        <w:rPr>
          <w:color w:val="000000"/>
        </w:rPr>
        <w:t>Поступившая к должностному лицу администрации</w:t>
      </w:r>
      <w:r>
        <w:rPr>
          <w:color w:val="000000"/>
          <w:shd w:val="clear" w:color="auto" w:fill="FFFFFF"/>
        </w:rPr>
        <w:t xml:space="preserve"> района </w:t>
      </w:r>
      <w:r>
        <w:rPr>
          <w:color w:val="000000"/>
        </w:rPr>
        <w:t>жалоба регистрируется в установленном порядке.</w:t>
      </w:r>
    </w:p>
    <w:p w:rsidR="006F7265" w:rsidRDefault="006F7265" w:rsidP="00AD7D1B">
      <w:pPr>
        <w:pStyle w:val="NormalWeb"/>
        <w:numPr>
          <w:ilvl w:val="0"/>
          <w:numId w:val="43"/>
        </w:numPr>
      </w:pPr>
      <w:r>
        <w:rPr>
          <w:color w:val="000000"/>
        </w:rPr>
        <w:t>Должностные лица администрации района:</w:t>
      </w:r>
    </w:p>
    <w:p w:rsidR="006F7265" w:rsidRDefault="006F7265" w:rsidP="00AD7D1B">
      <w:pPr>
        <w:pStyle w:val="NormalWeb"/>
        <w:numPr>
          <w:ilvl w:val="0"/>
          <w:numId w:val="44"/>
        </w:numPr>
      </w:pPr>
      <w: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F7265" w:rsidRDefault="006F7265" w:rsidP="00AD7D1B">
      <w:pPr>
        <w:pStyle w:val="NormalWeb"/>
        <w:numPr>
          <w:ilvl w:val="0"/>
          <w:numId w:val="44"/>
        </w:numPr>
      </w:pPr>
      <w: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6F7265" w:rsidRDefault="006F7265" w:rsidP="00AD7D1B">
      <w:pPr>
        <w:pStyle w:val="NormalWeb"/>
        <w:numPr>
          <w:ilvl w:val="0"/>
          <w:numId w:val="44"/>
        </w:numPr>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6F7265" w:rsidRDefault="006F7265" w:rsidP="00AD7D1B">
      <w:pPr>
        <w:pStyle w:val="NormalWeb"/>
        <w:numPr>
          <w:ilvl w:val="0"/>
          <w:numId w:val="45"/>
        </w:numPr>
      </w:pPr>
      <w:r>
        <w:rPr>
          <w:color w:val="000000"/>
        </w:rPr>
        <w:t xml:space="preserve">Рассмотрение жалобы и подготовка ответа по ней осуществляется в соответствии с установленными в </w:t>
      </w:r>
      <w:r>
        <w:rPr>
          <w:color w:val="000000"/>
          <w:shd w:val="clear" w:color="auto" w:fill="FFFFFF"/>
        </w:rPr>
        <w:t>администрации района</w:t>
      </w:r>
      <w:r>
        <w:rPr>
          <w:color w:val="000000"/>
        </w:rPr>
        <w:t xml:space="preserve"> правилами документооборота.</w:t>
      </w:r>
    </w:p>
    <w:p w:rsidR="006F7265" w:rsidRDefault="006F7265" w:rsidP="00AD7D1B">
      <w:pPr>
        <w:pStyle w:val="NormalWeb"/>
        <w:numPr>
          <w:ilvl w:val="0"/>
          <w:numId w:val="45"/>
        </w:numPr>
      </w:pPr>
      <w:r>
        <w:rPr>
          <w:color w:val="000000"/>
        </w:rPr>
        <w:t>Письменная жалоба, поступившая к должностному лицу администрации</w:t>
      </w:r>
      <w:r>
        <w:rPr>
          <w:color w:val="000000"/>
          <w:shd w:val="clear" w:color="auto" w:fill="FFFFFF"/>
        </w:rPr>
        <w:t xml:space="preserve"> района</w:t>
      </w:r>
      <w:r>
        <w:rPr>
          <w:color w:val="000000"/>
        </w:rPr>
        <w:t>, рассматривается в течение 30 дней со дня регистрации жалобы.</w:t>
      </w:r>
    </w:p>
    <w:p w:rsidR="006F7265" w:rsidRDefault="006F7265" w:rsidP="00AD7D1B">
      <w:pPr>
        <w:pStyle w:val="NormalWeb"/>
        <w:numPr>
          <w:ilvl w:val="0"/>
          <w:numId w:val="45"/>
        </w:numPr>
      </w:pPr>
      <w:r>
        <w:rPr>
          <w:color w:val="000000"/>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F7265" w:rsidRDefault="006F7265" w:rsidP="00AD7D1B">
      <w:pPr>
        <w:pStyle w:val="NormalWeb"/>
        <w:numPr>
          <w:ilvl w:val="0"/>
          <w:numId w:val="45"/>
        </w:numPr>
      </w:pPr>
      <w:r>
        <w:rPr>
          <w:color w:val="000000"/>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color w:val="000000"/>
          <w:shd w:val="clear" w:color="auto" w:fill="FFFFFF"/>
        </w:rPr>
        <w:t xml:space="preserve">глава района </w:t>
      </w:r>
      <w:r>
        <w:rPr>
          <w:color w:val="000000"/>
        </w:rPr>
        <w:t>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6F7265" w:rsidRDefault="006F7265" w:rsidP="00AD7D1B">
      <w:pPr>
        <w:pStyle w:val="NormalWeb"/>
        <w:numPr>
          <w:ilvl w:val="0"/>
          <w:numId w:val="45"/>
        </w:numPr>
      </w:pPr>
      <w:r>
        <w:rPr>
          <w:color w:val="000000"/>
        </w:rPr>
        <w:t xml:space="preserve">Ответ на жалобу подписывается </w:t>
      </w:r>
      <w:r>
        <w:rPr>
          <w:color w:val="000000"/>
          <w:shd w:val="clear" w:color="auto" w:fill="FFFFFF"/>
        </w:rPr>
        <w:t>главой района</w:t>
      </w:r>
      <w:r>
        <w:rPr>
          <w:color w:val="000000"/>
        </w:rPr>
        <w:t xml:space="preserve"> или первым заместителем главы администрации района, курирующим вопросы </w:t>
      </w:r>
      <w:r>
        <w:rPr>
          <w:color w:val="000000"/>
          <w:shd w:val="clear" w:color="auto" w:fill="FFFFFF"/>
        </w:rPr>
        <w:t>отдела архитектуры, строительства и коммунального хозяйства.</w:t>
      </w:r>
    </w:p>
    <w:p w:rsidR="006F7265" w:rsidRDefault="006F7265" w:rsidP="00AD7D1B">
      <w:pPr>
        <w:pStyle w:val="NormalWeb"/>
        <w:numPr>
          <w:ilvl w:val="0"/>
          <w:numId w:val="45"/>
        </w:numPr>
      </w:pPr>
      <w:r>
        <w:rPr>
          <w:color w:val="000000"/>
        </w:rPr>
        <w:t>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6F7265" w:rsidRDefault="006F7265" w:rsidP="00AD7D1B">
      <w:pPr>
        <w:pStyle w:val="NormalWeb"/>
        <w:numPr>
          <w:ilvl w:val="0"/>
          <w:numId w:val="45"/>
        </w:numPr>
      </w:pPr>
      <w:r>
        <w:rPr>
          <w:color w:val="000000"/>
        </w:rPr>
        <w:t>Обращения считаются разрешенными, если рассмотрены все поставленные в них вопросы, приняты необходимые меры и даны письменные ответы.</w:t>
      </w:r>
    </w:p>
    <w:p w:rsidR="006F7265" w:rsidRDefault="006F7265" w:rsidP="00AD7D1B">
      <w:pPr>
        <w:pStyle w:val="NormalWeb"/>
      </w:pPr>
      <w:r>
        <w:br/>
      </w:r>
      <w:r>
        <w:br/>
        <w:t> </w:t>
      </w: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rPr>
          <w:sz w:val="20"/>
          <w:szCs w:val="20"/>
        </w:rPr>
      </w:pPr>
    </w:p>
    <w:p w:rsidR="006F7265" w:rsidRDefault="006F7265" w:rsidP="00AD7D1B">
      <w:pPr>
        <w:pStyle w:val="NormalWeb"/>
        <w:jc w:val="right"/>
      </w:pPr>
      <w:r>
        <w:t>Приложение 1</w:t>
      </w:r>
    </w:p>
    <w:p w:rsidR="006F7265" w:rsidRDefault="006F7265" w:rsidP="00AD7D1B">
      <w:pPr>
        <w:pStyle w:val="NormalWeb"/>
        <w:spacing w:before="0" w:beforeAutospacing="0" w:after="0" w:afterAutospacing="0"/>
        <w:jc w:val="right"/>
        <w:rPr>
          <w:color w:val="000000"/>
          <w:sz w:val="20"/>
          <w:szCs w:val="20"/>
        </w:rPr>
      </w:pPr>
      <w:r>
        <w:rPr>
          <w:sz w:val="20"/>
          <w:szCs w:val="20"/>
        </w:rPr>
        <w:t xml:space="preserve">к административному </w:t>
      </w:r>
      <w:r>
        <w:rPr>
          <w:color w:val="000000"/>
          <w:sz w:val="20"/>
          <w:szCs w:val="20"/>
        </w:rPr>
        <w:t xml:space="preserve">регламенту предоставления </w:t>
      </w:r>
    </w:p>
    <w:p w:rsidR="006F7265" w:rsidRDefault="006F7265" w:rsidP="00AD7D1B">
      <w:pPr>
        <w:pStyle w:val="NormalWeb"/>
        <w:spacing w:before="0" w:beforeAutospacing="0" w:after="0" w:afterAutospacing="0"/>
        <w:jc w:val="right"/>
        <w:rPr>
          <w:color w:val="000000"/>
          <w:sz w:val="20"/>
          <w:szCs w:val="20"/>
        </w:rPr>
      </w:pPr>
      <w:r>
        <w:rPr>
          <w:color w:val="000000"/>
          <w:sz w:val="20"/>
          <w:szCs w:val="20"/>
        </w:rPr>
        <w:t>муниципальной услуги</w:t>
      </w:r>
    </w:p>
    <w:p w:rsidR="006F7265" w:rsidRDefault="006F7265" w:rsidP="00AD7D1B">
      <w:pPr>
        <w:pStyle w:val="NormalWeb"/>
        <w:spacing w:before="0" w:beforeAutospacing="0" w:after="0" w:afterAutospacing="0"/>
        <w:jc w:val="right"/>
        <w:rPr>
          <w:color w:val="000000"/>
          <w:sz w:val="20"/>
          <w:szCs w:val="20"/>
        </w:rPr>
      </w:pPr>
      <w:r>
        <w:rPr>
          <w:color w:val="000000"/>
          <w:sz w:val="20"/>
          <w:szCs w:val="20"/>
        </w:rPr>
        <w:t>"Выдача разрешений на автомобильные</w:t>
      </w:r>
    </w:p>
    <w:p w:rsidR="006F7265" w:rsidRDefault="006F7265" w:rsidP="00AD7D1B">
      <w:pPr>
        <w:pStyle w:val="NormalWeb"/>
        <w:spacing w:before="0" w:beforeAutospacing="0" w:after="0" w:afterAutospacing="0"/>
        <w:jc w:val="right"/>
      </w:pPr>
      <w:r>
        <w:rPr>
          <w:color w:val="000000"/>
          <w:sz w:val="20"/>
          <w:szCs w:val="20"/>
        </w:rPr>
        <w:t xml:space="preserve"> перевозки тяжеловесных грузов,</w:t>
      </w:r>
    </w:p>
    <w:p w:rsidR="006F7265" w:rsidRDefault="006F7265" w:rsidP="00AD7D1B">
      <w:pPr>
        <w:pStyle w:val="NormalWeb"/>
        <w:spacing w:before="0" w:beforeAutospacing="0" w:after="0" w:afterAutospacing="0"/>
        <w:jc w:val="right"/>
        <w:rPr>
          <w:color w:val="000000"/>
          <w:sz w:val="20"/>
          <w:szCs w:val="20"/>
        </w:rPr>
      </w:pPr>
      <w:r>
        <w:rPr>
          <w:color w:val="000000"/>
          <w:sz w:val="20"/>
          <w:szCs w:val="20"/>
        </w:rPr>
        <w:t>крупногабаритных грузов по маршрутам,</w:t>
      </w:r>
    </w:p>
    <w:p w:rsidR="006F7265" w:rsidRDefault="006F7265" w:rsidP="00AD7D1B">
      <w:pPr>
        <w:pStyle w:val="NormalWeb"/>
        <w:spacing w:before="0" w:beforeAutospacing="0" w:after="0" w:afterAutospacing="0"/>
        <w:jc w:val="right"/>
      </w:pPr>
      <w:r>
        <w:rPr>
          <w:color w:val="000000"/>
          <w:sz w:val="20"/>
          <w:szCs w:val="20"/>
        </w:rPr>
        <w:t xml:space="preserve"> проходящим полностью или </w:t>
      </w:r>
    </w:p>
    <w:p w:rsidR="006F7265" w:rsidRDefault="006F7265" w:rsidP="00AD7D1B">
      <w:pPr>
        <w:pStyle w:val="NormalWeb"/>
        <w:spacing w:before="0" w:beforeAutospacing="0" w:after="0" w:afterAutospacing="0"/>
        <w:ind w:right="-45"/>
        <w:jc w:val="right"/>
        <w:rPr>
          <w:color w:val="000000"/>
          <w:sz w:val="20"/>
          <w:szCs w:val="20"/>
        </w:rPr>
      </w:pPr>
      <w:r>
        <w:rPr>
          <w:color w:val="000000"/>
          <w:sz w:val="20"/>
          <w:szCs w:val="20"/>
        </w:rPr>
        <w:t>частично по дорогам местного значения</w:t>
      </w:r>
    </w:p>
    <w:p w:rsidR="006F7265" w:rsidRDefault="006F7265" w:rsidP="00AD7D1B">
      <w:pPr>
        <w:pStyle w:val="NormalWeb"/>
        <w:spacing w:before="0" w:beforeAutospacing="0" w:after="0" w:afterAutospacing="0"/>
        <w:ind w:right="-45"/>
        <w:jc w:val="right"/>
      </w:pPr>
      <w:r>
        <w:rPr>
          <w:color w:val="000000"/>
          <w:sz w:val="20"/>
          <w:szCs w:val="20"/>
        </w:rPr>
        <w:t xml:space="preserve"> в границах Забурдяевского сельского поселения"</w:t>
      </w:r>
    </w:p>
    <w:p w:rsidR="006F7265" w:rsidRDefault="006F7265" w:rsidP="00AD7D1B">
      <w:pPr>
        <w:pStyle w:val="NormalWeb"/>
      </w:pPr>
      <w:r>
        <w:t> </w:t>
      </w:r>
    </w:p>
    <w:p w:rsidR="006F7265" w:rsidRDefault="006F7265" w:rsidP="00AD7D1B">
      <w:pPr>
        <w:pStyle w:val="NormalWeb"/>
        <w:spacing w:after="0" w:afterAutospacing="0"/>
        <w:jc w:val="right"/>
      </w:pPr>
      <w:r>
        <w:rPr>
          <w:rFonts w:ascii="Times New Roman CYR" w:hAnsi="Times New Roman CYR" w:cs="Times New Roman CYR"/>
        </w:rPr>
        <w:t>Главе Забурдяевского сельского поселения</w:t>
      </w:r>
    </w:p>
    <w:p w:rsidR="006F7265" w:rsidRDefault="006F7265" w:rsidP="00AD7D1B">
      <w:pPr>
        <w:pStyle w:val="NormalWeb"/>
        <w:spacing w:after="0" w:afterAutospacing="0"/>
        <w:jc w:val="right"/>
        <w:rPr>
          <w:color w:val="000000"/>
        </w:rPr>
      </w:pPr>
      <w:r>
        <w:rPr>
          <w:color w:val="000000"/>
        </w:rPr>
        <w:t>Н.М.Волкову</w:t>
      </w:r>
    </w:p>
    <w:p w:rsidR="006F7265" w:rsidRDefault="006F7265" w:rsidP="00AD7D1B">
      <w:pPr>
        <w:pStyle w:val="NormalWeb"/>
        <w:spacing w:after="0" w:afterAutospacing="0"/>
        <w:jc w:val="right"/>
      </w:pPr>
      <w:r>
        <w:rPr>
          <w:rFonts w:ascii="Courier New" w:hAnsi="Courier New" w:cs="Courier New"/>
          <w:color w:val="000000"/>
        </w:rPr>
        <w:t>______________________</w:t>
      </w:r>
    </w:p>
    <w:p w:rsidR="006F7265" w:rsidRDefault="006F7265" w:rsidP="00AD7D1B">
      <w:pPr>
        <w:pStyle w:val="NormalWeb"/>
        <w:spacing w:after="0" w:afterAutospacing="0"/>
        <w:jc w:val="right"/>
      </w:pPr>
      <w:r>
        <w:rPr>
          <w:rFonts w:ascii="Courier New" w:hAnsi="Courier New" w:cs="Courier New"/>
          <w:color w:val="000000"/>
        </w:rPr>
        <w:t>______________________</w:t>
      </w:r>
    </w:p>
    <w:p w:rsidR="006F7265" w:rsidRDefault="006F7265" w:rsidP="00AD7D1B">
      <w:pPr>
        <w:pStyle w:val="NormalWeb"/>
        <w:spacing w:after="0" w:afterAutospacing="0"/>
        <w:jc w:val="right"/>
      </w:pPr>
      <w:r>
        <w:t> </w:t>
      </w:r>
    </w:p>
    <w:p w:rsidR="006F7265" w:rsidRDefault="006F7265" w:rsidP="00AD7D1B">
      <w:pPr>
        <w:pStyle w:val="NormalWeb"/>
        <w:keepNext/>
        <w:spacing w:after="0" w:afterAutospacing="0"/>
        <w:jc w:val="center"/>
      </w:pPr>
      <w:r>
        <w:rPr>
          <w:rFonts w:ascii="Times New Roman CYR" w:hAnsi="Times New Roman CYR" w:cs="Times New Roman CYR"/>
          <w:color w:val="000000"/>
        </w:rPr>
        <w:t>ЗАЯВЛЕНИЕ</w:t>
      </w:r>
    </w:p>
    <w:p w:rsidR="006F7265" w:rsidRDefault="006F7265" w:rsidP="00AD7D1B">
      <w:pPr>
        <w:pStyle w:val="NormalWeb"/>
        <w:spacing w:after="0" w:afterAutospacing="0"/>
        <w:jc w:val="center"/>
      </w:pPr>
      <w:r>
        <w:rPr>
          <w:rFonts w:ascii="Times New Roman CYR" w:hAnsi="Times New Roman CYR" w:cs="Times New Roman CYR"/>
        </w:rPr>
        <w:t>на получение разрешения для перевозки крупногабаритного и (или) тяжеловесного груза</w:t>
      </w:r>
    </w:p>
    <w:p w:rsidR="006F7265" w:rsidRDefault="006F7265" w:rsidP="00AD7D1B">
      <w:pPr>
        <w:pStyle w:val="NormalWeb"/>
        <w:keepNext/>
        <w:spacing w:before="0" w:beforeAutospacing="0" w:after="0" w:afterAutospacing="0"/>
      </w:pPr>
      <w:r>
        <w:rPr>
          <w:rFonts w:ascii="Times New Roman CYR" w:hAnsi="Times New Roman CYR" w:cs="Times New Roman CYR"/>
        </w:rPr>
        <w:t xml:space="preserve">по дорогам </w:t>
      </w:r>
      <w:r>
        <w:rPr>
          <w:rFonts w:ascii="Times New Roman CYR" w:hAnsi="Times New Roman CYR" w:cs="Times New Roman CYR"/>
          <w:color w:val="000000"/>
        </w:rPr>
        <w:t>местного значения в границах Забурдяевского сельского поселения.</w:t>
      </w:r>
    </w:p>
    <w:tbl>
      <w:tblPr>
        <w:tblW w:w="9495" w:type="dxa"/>
        <w:tblCellSpacing w:w="0" w:type="dxa"/>
        <w:tblCellMar>
          <w:top w:w="15" w:type="dxa"/>
          <w:left w:w="15" w:type="dxa"/>
          <w:bottom w:w="15" w:type="dxa"/>
          <w:right w:w="15" w:type="dxa"/>
        </w:tblCellMar>
        <w:tblLook w:val="0000"/>
      </w:tblPr>
      <w:tblGrid>
        <w:gridCol w:w="9495"/>
      </w:tblGrid>
      <w:tr w:rsidR="006F7265" w:rsidTr="00AD7D1B">
        <w:trPr>
          <w:tblCellSpacing w:w="0" w:type="dxa"/>
        </w:trPr>
        <w:tc>
          <w:tcPr>
            <w:tcW w:w="9465" w:type="dxa"/>
          </w:tcPr>
          <w:p w:rsidR="006F7265" w:rsidRDefault="006F7265" w:rsidP="00AD7D1B">
            <w:pPr>
              <w:pStyle w:val="NormalWeb"/>
              <w:keepNext/>
            </w:pPr>
            <w:r>
              <w:rPr>
                <w:rFonts w:ascii="Times New Roman CYR" w:hAnsi="Times New Roman CYR" w:cs="Times New Roman CYR"/>
                <w:color w:val="000000"/>
              </w:rPr>
              <w:t xml:space="preserve">Наименование, адрес и телефон перевозчика груза:_________________________________ </w:t>
            </w:r>
          </w:p>
        </w:tc>
      </w:tr>
      <w:tr w:rsidR="006F7265" w:rsidTr="00AD7D1B">
        <w:trPr>
          <w:tblCellSpacing w:w="0" w:type="dxa"/>
        </w:trPr>
        <w:tc>
          <w:tcPr>
            <w:tcW w:w="9465" w:type="dxa"/>
          </w:tcPr>
          <w:p w:rsidR="006F7265" w:rsidRDefault="006F7265" w:rsidP="00AD7D1B">
            <w:pPr>
              <w:pStyle w:val="NormalWeb"/>
            </w:pPr>
            <w:r>
              <w:rPr>
                <w:rFonts w:ascii="Times New Roman CYR" w:hAnsi="Times New Roman CYR" w:cs="Times New Roman CYR"/>
              </w:rPr>
              <w:t xml:space="preserve">Наименование, адрес и телефон получателя груза: _________________________________ </w:t>
            </w:r>
          </w:p>
        </w:tc>
      </w:tr>
      <w:tr w:rsidR="006F7265" w:rsidTr="00AD7D1B">
        <w:trPr>
          <w:tblCellSpacing w:w="0" w:type="dxa"/>
        </w:trPr>
        <w:tc>
          <w:tcPr>
            <w:tcW w:w="9465" w:type="dxa"/>
          </w:tcPr>
          <w:p w:rsidR="006F7265" w:rsidRDefault="006F7265" w:rsidP="00AD7D1B">
            <w:pPr>
              <w:pStyle w:val="NormalWeb"/>
              <w:spacing w:after="0" w:afterAutospacing="0"/>
            </w:pPr>
            <w:r>
              <w:rPr>
                <w:rFonts w:ascii="Times New Roman CYR" w:hAnsi="Times New Roman CYR" w:cs="Times New Roman CYR"/>
              </w:rPr>
              <w:t xml:space="preserve">Маршрут движения: __________________________________________________________ </w:t>
            </w:r>
          </w:p>
          <w:p w:rsidR="006F7265" w:rsidRDefault="006F7265" w:rsidP="00AD7D1B">
            <w:pPr>
              <w:pStyle w:val="NormalWeb"/>
            </w:pPr>
            <w:r>
              <w:rPr>
                <w:rFonts w:ascii="Times New Roman CYR" w:hAnsi="Times New Roman CYR" w:cs="Times New Roman CYR"/>
              </w:rPr>
              <w:t>(начальный и конечные пункты с указанием улицы в городе)</w:t>
            </w:r>
          </w:p>
        </w:tc>
      </w:tr>
      <w:tr w:rsidR="006F7265" w:rsidTr="00AD7D1B">
        <w:trPr>
          <w:tblCellSpacing w:w="0" w:type="dxa"/>
        </w:trPr>
        <w:tc>
          <w:tcPr>
            <w:tcW w:w="9465" w:type="dxa"/>
          </w:tcPr>
          <w:p w:rsidR="006F7265" w:rsidRDefault="006F7265" w:rsidP="00AD7D1B">
            <w:pPr>
              <w:pStyle w:val="NormalWeb"/>
            </w:pPr>
            <w:r>
              <w:rPr>
                <w:rFonts w:ascii="Times New Roman CYR" w:hAnsi="Times New Roman CYR" w:cs="Times New Roman CYR"/>
                <w:u w:val="single"/>
              </w:rPr>
              <w:t>_____________________________________________________________________________</w:t>
            </w:r>
          </w:p>
        </w:tc>
      </w:tr>
      <w:tr w:rsidR="006F7265" w:rsidTr="00AD7D1B">
        <w:trPr>
          <w:tblCellSpacing w:w="0" w:type="dxa"/>
        </w:trPr>
        <w:tc>
          <w:tcPr>
            <w:tcW w:w="9465" w:type="dxa"/>
          </w:tcPr>
          <w:p w:rsidR="006F7265" w:rsidRDefault="006F7265" w:rsidP="00AD7D1B">
            <w:pPr>
              <w:pStyle w:val="NormalWeb"/>
            </w:pPr>
            <w:r>
              <w:rPr>
                <w:rFonts w:ascii="Times New Roman CYR" w:hAnsi="Times New Roman CYR" w:cs="Times New Roman CYR"/>
                <w:u w:val="single"/>
              </w:rPr>
              <w:t>_____________________________________________________________________________</w:t>
            </w:r>
          </w:p>
        </w:tc>
      </w:tr>
    </w:tbl>
    <w:p w:rsidR="006F7265" w:rsidRDefault="006F7265" w:rsidP="00AD7D1B">
      <w:pPr>
        <w:pStyle w:val="NormalWeb"/>
        <w:spacing w:after="0" w:afterAutospacing="0"/>
      </w:pPr>
      <w:r>
        <w:t> </w:t>
      </w:r>
    </w:p>
    <w:tbl>
      <w:tblPr>
        <w:tblW w:w="10815" w:type="dxa"/>
        <w:tblCellSpacing w:w="0" w:type="dxa"/>
        <w:tblCellMar>
          <w:top w:w="15" w:type="dxa"/>
          <w:left w:w="15" w:type="dxa"/>
          <w:bottom w:w="15" w:type="dxa"/>
          <w:right w:w="15" w:type="dxa"/>
        </w:tblCellMar>
        <w:tblLook w:val="0000"/>
      </w:tblPr>
      <w:tblGrid>
        <w:gridCol w:w="10815"/>
      </w:tblGrid>
      <w:tr w:rsidR="006F7265" w:rsidTr="00AD7D1B">
        <w:trPr>
          <w:tblCellSpacing w:w="0" w:type="dxa"/>
        </w:trPr>
        <w:tc>
          <w:tcPr>
            <w:tcW w:w="10785" w:type="dxa"/>
          </w:tcPr>
          <w:p w:rsidR="006F7265" w:rsidRDefault="006F7265" w:rsidP="00AD7D1B">
            <w:pPr>
              <w:pStyle w:val="NormalWeb"/>
              <w:keepNext/>
            </w:pPr>
            <w:r>
              <w:rPr>
                <w:rFonts w:ascii="Times New Roman CYR" w:hAnsi="Times New Roman CYR" w:cs="Times New Roman CYR"/>
                <w:color w:val="000000"/>
              </w:rPr>
              <w:t xml:space="preserve">Вид перевозки: _______________________________________________________________ </w:t>
            </w:r>
          </w:p>
        </w:tc>
      </w:tr>
    </w:tbl>
    <w:p w:rsidR="006F7265" w:rsidRDefault="006F7265" w:rsidP="00AD7D1B">
      <w:pPr>
        <w:pStyle w:val="NormalWeb"/>
        <w:spacing w:after="0" w:afterAutospacing="0"/>
      </w:pPr>
      <w:r>
        <w:rPr>
          <w:rFonts w:ascii="Times New Roman CYR" w:hAnsi="Times New Roman CYR" w:cs="Times New Roman CYR"/>
        </w:rPr>
        <w:t>(международная, межрегиональная, местная)</w:t>
      </w:r>
    </w:p>
    <w:p w:rsidR="006F7265" w:rsidRDefault="006F7265" w:rsidP="00AD7D1B">
      <w:pPr>
        <w:pStyle w:val="NormalWeb"/>
        <w:spacing w:after="0" w:afterAutospacing="0"/>
      </w:pPr>
      <w:r>
        <w:rPr>
          <w:rFonts w:ascii="Times New Roman CYR" w:hAnsi="Times New Roman CYR" w:cs="Times New Roman CYR"/>
        </w:rPr>
        <w:t>Вид необходимого разрешения:</w:t>
      </w:r>
    </w:p>
    <w:p w:rsidR="006F7265" w:rsidRDefault="006F7265" w:rsidP="00AD7D1B">
      <w:pPr>
        <w:pStyle w:val="NormalWeb"/>
        <w:keepNext/>
        <w:spacing w:after="0" w:afterAutospacing="0"/>
      </w:pPr>
      <w:r>
        <w:t> </w:t>
      </w:r>
    </w:p>
    <w:tbl>
      <w:tblPr>
        <w:tblW w:w="10815" w:type="dxa"/>
        <w:tblCellSpacing w:w="0" w:type="dxa"/>
        <w:tblCellMar>
          <w:top w:w="15" w:type="dxa"/>
          <w:left w:w="15" w:type="dxa"/>
          <w:bottom w:w="15" w:type="dxa"/>
          <w:right w:w="15" w:type="dxa"/>
        </w:tblCellMar>
        <w:tblLook w:val="0000"/>
      </w:tblPr>
      <w:tblGrid>
        <w:gridCol w:w="10815"/>
      </w:tblGrid>
      <w:tr w:rsidR="006F7265" w:rsidTr="00AD7D1B">
        <w:trPr>
          <w:tblCellSpacing w:w="0" w:type="dxa"/>
        </w:trPr>
        <w:tc>
          <w:tcPr>
            <w:tcW w:w="10785" w:type="dxa"/>
          </w:tcPr>
          <w:p w:rsidR="006F7265" w:rsidRDefault="006F7265" w:rsidP="00AD7D1B">
            <w:pPr>
              <w:pStyle w:val="NormalWeb"/>
              <w:keepNext/>
            </w:pPr>
            <w:r>
              <w:rPr>
                <w:rFonts w:ascii="Times New Roman CYR" w:hAnsi="Times New Roman CYR" w:cs="Times New Roman CYR"/>
                <w:b/>
                <w:bCs/>
                <w:color w:val="000000"/>
              </w:rPr>
              <w:t>1</w:t>
            </w:r>
            <w:r>
              <w:rPr>
                <w:rFonts w:ascii="Times New Roman CYR" w:hAnsi="Times New Roman CYR" w:cs="Times New Roman CYR"/>
                <w:color w:val="000000"/>
              </w:rPr>
              <w:t xml:space="preserve"> Разовое на одну поездку на срок с _________________ по _______________________ </w:t>
            </w:r>
          </w:p>
        </w:tc>
      </w:tr>
      <w:tr w:rsidR="006F7265" w:rsidTr="00AD7D1B">
        <w:trPr>
          <w:tblCellSpacing w:w="0" w:type="dxa"/>
        </w:trPr>
        <w:tc>
          <w:tcPr>
            <w:tcW w:w="10785" w:type="dxa"/>
          </w:tcPr>
          <w:p w:rsidR="006F7265" w:rsidRDefault="006F7265" w:rsidP="00AD7D1B">
            <w:pPr>
              <w:pStyle w:val="NormalWeb"/>
            </w:pPr>
            <w:r>
              <w:rPr>
                <w:rFonts w:ascii="Times New Roman CYR" w:hAnsi="Times New Roman CYR" w:cs="Times New Roman CYR"/>
                <w:b/>
                <w:bCs/>
              </w:rPr>
              <w:t>2</w:t>
            </w:r>
            <w:r>
              <w:rPr>
                <w:rFonts w:ascii="Times New Roman CYR" w:hAnsi="Times New Roman CYR" w:cs="Times New Roman CYR"/>
              </w:rPr>
              <w:t xml:space="preserve"> На срок с _______________ по __________________ на количество поездок _____</w:t>
            </w:r>
          </w:p>
        </w:tc>
      </w:tr>
      <w:tr w:rsidR="006F7265" w:rsidTr="00AD7D1B">
        <w:trPr>
          <w:tblCellSpacing w:w="0" w:type="dxa"/>
        </w:trPr>
        <w:tc>
          <w:tcPr>
            <w:tcW w:w="10785" w:type="dxa"/>
          </w:tcPr>
          <w:p w:rsidR="006F7265" w:rsidRDefault="006F7265" w:rsidP="00AD7D1B">
            <w:pPr>
              <w:pStyle w:val="NormalWeb"/>
            </w:pPr>
            <w:r>
              <w:rPr>
                <w:rFonts w:ascii="Times New Roman CYR" w:hAnsi="Times New Roman CYR" w:cs="Times New Roman CYR"/>
              </w:rPr>
              <w:t xml:space="preserve">Характеристика груза: наименование </w:t>
            </w:r>
            <w:r>
              <w:rPr>
                <w:rFonts w:ascii="Times New Roman CYR" w:hAnsi="Times New Roman CYR" w:cs="Times New Roman CYR"/>
                <w:b/>
                <w:bCs/>
              </w:rPr>
              <w:t xml:space="preserve">3 </w:t>
            </w:r>
            <w:r>
              <w:rPr>
                <w:rFonts w:ascii="Times New Roman CYR" w:hAnsi="Times New Roman CYR" w:cs="Times New Roman CYR"/>
              </w:rPr>
              <w:t xml:space="preserve">________________________________________ </w:t>
            </w:r>
          </w:p>
        </w:tc>
      </w:tr>
      <w:tr w:rsidR="006F7265" w:rsidTr="00AD7D1B">
        <w:trPr>
          <w:tblCellSpacing w:w="0" w:type="dxa"/>
        </w:trPr>
        <w:tc>
          <w:tcPr>
            <w:tcW w:w="10785" w:type="dxa"/>
          </w:tcPr>
          <w:p w:rsidR="006F7265" w:rsidRDefault="006F7265" w:rsidP="00AD7D1B">
            <w:pPr>
              <w:pStyle w:val="NormalWeb"/>
            </w:pPr>
            <w:r>
              <w:rPr>
                <w:rFonts w:ascii="Times New Roman CYR" w:hAnsi="Times New Roman CYR" w:cs="Times New Roman CYR"/>
              </w:rPr>
              <w:t xml:space="preserve">габариты </w:t>
            </w:r>
            <w:r>
              <w:rPr>
                <w:rFonts w:ascii="Times New Roman CYR" w:hAnsi="Times New Roman CYR" w:cs="Times New Roman CYR"/>
                <w:b/>
                <w:bCs/>
              </w:rPr>
              <w:t>4</w:t>
            </w:r>
            <w:r>
              <w:rPr>
                <w:rFonts w:ascii="Times New Roman CYR" w:hAnsi="Times New Roman CYR" w:cs="Times New Roman CYR"/>
              </w:rPr>
              <w:t xml:space="preserve"> __________________________ вес </w:t>
            </w:r>
            <w:r>
              <w:rPr>
                <w:rFonts w:ascii="Times New Roman CYR" w:hAnsi="Times New Roman CYR" w:cs="Times New Roman CYR"/>
                <w:b/>
                <w:bCs/>
              </w:rPr>
              <w:t xml:space="preserve">5 </w:t>
            </w:r>
            <w:r>
              <w:rPr>
                <w:rFonts w:ascii="Times New Roman CYR" w:hAnsi="Times New Roman CYR" w:cs="Times New Roman CYR"/>
              </w:rPr>
              <w:t xml:space="preserve">_______________________________ </w:t>
            </w:r>
          </w:p>
        </w:tc>
      </w:tr>
      <w:tr w:rsidR="006F7265" w:rsidTr="00AD7D1B">
        <w:trPr>
          <w:tblCellSpacing w:w="0" w:type="dxa"/>
        </w:trPr>
        <w:tc>
          <w:tcPr>
            <w:tcW w:w="10785" w:type="dxa"/>
          </w:tcPr>
          <w:p w:rsidR="006F7265" w:rsidRDefault="006F7265" w:rsidP="00AD7D1B">
            <w:pPr>
              <w:pStyle w:val="NormalWeb"/>
            </w:pPr>
            <w:r>
              <w:rPr>
                <w:rFonts w:ascii="Times New Roman CYR" w:hAnsi="Times New Roman CYR" w:cs="Times New Roman CYR"/>
              </w:rPr>
              <w:t>Количество поездов: ___________________________________________________________</w:t>
            </w:r>
          </w:p>
        </w:tc>
      </w:tr>
    </w:tbl>
    <w:p w:rsidR="006F7265" w:rsidRDefault="006F7265" w:rsidP="00AD7D1B">
      <w:pPr>
        <w:pStyle w:val="NormalWeb"/>
        <w:spacing w:after="0" w:afterAutospacing="0"/>
      </w:pPr>
      <w:r>
        <w:br/>
        <w:t> </w:t>
      </w:r>
    </w:p>
    <w:p w:rsidR="006F7265" w:rsidRDefault="006F7265" w:rsidP="00AD7D1B">
      <w:pPr>
        <w:pStyle w:val="NormalWeb"/>
        <w:spacing w:after="0" w:afterAutospacing="0"/>
        <w:jc w:val="center"/>
      </w:pPr>
      <w:r>
        <w:rPr>
          <w:rFonts w:ascii="Times New Roman CYR" w:hAnsi="Times New Roman CYR" w:cs="Times New Roman CYR"/>
          <w:b/>
          <w:bCs/>
        </w:rPr>
        <w:t>ПАРАМЕТРЫ АВТОПОЕЗДА:</w:t>
      </w:r>
      <w:r>
        <w:rPr>
          <w:rFonts w:ascii="Times New Roman CYR" w:hAnsi="Times New Roman CYR" w:cs="Times New Roman CYR"/>
        </w:rPr>
        <w:t xml:space="preserve"> </w:t>
      </w:r>
    </w:p>
    <w:tbl>
      <w:tblPr>
        <w:tblW w:w="9900" w:type="dxa"/>
        <w:tblCellSpacing w:w="0" w:type="dxa"/>
        <w:tblCellMar>
          <w:top w:w="15" w:type="dxa"/>
          <w:left w:w="15" w:type="dxa"/>
          <w:bottom w:w="15" w:type="dxa"/>
          <w:right w:w="15" w:type="dxa"/>
        </w:tblCellMar>
        <w:tblLook w:val="0000"/>
      </w:tblPr>
      <w:tblGrid>
        <w:gridCol w:w="9900"/>
      </w:tblGrid>
      <w:tr w:rsidR="006F7265" w:rsidTr="00AD7D1B">
        <w:trPr>
          <w:tblCellSpacing w:w="0" w:type="dxa"/>
        </w:trPr>
        <w:tc>
          <w:tcPr>
            <w:tcW w:w="9870" w:type="dxa"/>
          </w:tcPr>
          <w:p w:rsidR="006F7265" w:rsidRDefault="006F7265" w:rsidP="00AD7D1B">
            <w:pPr>
              <w:pStyle w:val="NormalWeb"/>
              <w:keepNext/>
            </w:pPr>
            <w:r>
              <w:rPr>
                <w:rFonts w:ascii="Times New Roman CYR" w:hAnsi="Times New Roman CYR" w:cs="Times New Roman CYR"/>
                <w:color w:val="000000"/>
              </w:rPr>
              <w:t xml:space="preserve">Марка (и) тягача (ей) </w:t>
            </w:r>
            <w:r>
              <w:rPr>
                <w:rFonts w:ascii="Times New Roman CYR" w:hAnsi="Times New Roman CYR" w:cs="Times New Roman CYR"/>
                <w:b/>
                <w:bCs/>
                <w:color w:val="000000"/>
                <w:u w:val="single"/>
              </w:rPr>
              <w:t>6</w:t>
            </w:r>
            <w:r>
              <w:rPr>
                <w:rFonts w:ascii="Times New Roman CYR" w:hAnsi="Times New Roman CYR" w:cs="Times New Roman CYR"/>
                <w:color w:val="000000"/>
              </w:rPr>
              <w:t xml:space="preserve">_______________________ </w:t>
            </w:r>
            <w:r>
              <w:rPr>
                <w:rFonts w:ascii="Times New Roman CYR" w:hAnsi="Times New Roman CYR" w:cs="Times New Roman CYR"/>
                <w:b/>
                <w:bCs/>
                <w:color w:val="000000"/>
                <w:u w:val="single"/>
              </w:rPr>
              <w:t>7 ______________________</w:t>
            </w:r>
          </w:p>
        </w:tc>
      </w:tr>
    </w:tbl>
    <w:p w:rsidR="006F7265" w:rsidRDefault="006F7265" w:rsidP="00AD7D1B">
      <w:pPr>
        <w:pStyle w:val="NormalWeb"/>
        <w:keepNext/>
        <w:spacing w:after="0" w:afterAutospacing="0"/>
      </w:pPr>
      <w:r>
        <w:t> </w:t>
      </w:r>
    </w:p>
    <w:tbl>
      <w:tblPr>
        <w:tblW w:w="9885" w:type="dxa"/>
        <w:tblCellSpacing w:w="0" w:type="dxa"/>
        <w:tblCellMar>
          <w:top w:w="15" w:type="dxa"/>
          <w:left w:w="15" w:type="dxa"/>
          <w:bottom w:w="15" w:type="dxa"/>
          <w:right w:w="15" w:type="dxa"/>
        </w:tblCellMar>
        <w:tblLook w:val="0000"/>
      </w:tblPr>
      <w:tblGrid>
        <w:gridCol w:w="9885"/>
      </w:tblGrid>
      <w:tr w:rsidR="006F7265" w:rsidTr="00AD7D1B">
        <w:trPr>
          <w:tblCellSpacing w:w="0" w:type="dxa"/>
        </w:trPr>
        <w:tc>
          <w:tcPr>
            <w:tcW w:w="9855" w:type="dxa"/>
          </w:tcPr>
          <w:p w:rsidR="006F7265" w:rsidRDefault="006F7265" w:rsidP="00AD7D1B">
            <w:pPr>
              <w:pStyle w:val="NormalWeb"/>
              <w:keepNext/>
            </w:pPr>
            <w:r>
              <w:rPr>
                <w:rFonts w:ascii="Times New Roman CYR" w:hAnsi="Times New Roman CYR" w:cs="Times New Roman CYR"/>
                <w:color w:val="000000"/>
              </w:rPr>
              <w:t xml:space="preserve">Марка (и) прицепа (ов) </w:t>
            </w:r>
            <w:r>
              <w:rPr>
                <w:rFonts w:ascii="Times New Roman CYR" w:hAnsi="Times New Roman CYR" w:cs="Times New Roman CYR"/>
                <w:b/>
                <w:bCs/>
                <w:color w:val="000000"/>
                <w:u w:val="single"/>
              </w:rPr>
              <w:t>8</w:t>
            </w:r>
            <w:r>
              <w:rPr>
                <w:rFonts w:ascii="Times New Roman CYR" w:hAnsi="Times New Roman CYR" w:cs="Times New Roman CYR"/>
                <w:color w:val="000000"/>
              </w:rPr>
              <w:t xml:space="preserve">_______________________ </w:t>
            </w:r>
            <w:r>
              <w:rPr>
                <w:rFonts w:ascii="Times New Roman CYR" w:hAnsi="Times New Roman CYR" w:cs="Times New Roman CYR"/>
                <w:b/>
                <w:bCs/>
                <w:color w:val="000000"/>
                <w:u w:val="single"/>
              </w:rPr>
              <w:t>9 ___ _________________</w:t>
            </w:r>
          </w:p>
        </w:tc>
      </w:tr>
    </w:tbl>
    <w:p w:rsidR="006F7265" w:rsidRDefault="006F7265" w:rsidP="00AD7D1B">
      <w:pPr>
        <w:pStyle w:val="NormalWeb"/>
        <w:keepNext/>
        <w:spacing w:after="0" w:afterAutospacing="0"/>
      </w:pPr>
      <w:r>
        <w:t> </w:t>
      </w:r>
    </w:p>
    <w:tbl>
      <w:tblPr>
        <w:tblW w:w="9885" w:type="dxa"/>
        <w:tblCellSpacing w:w="0" w:type="dxa"/>
        <w:tblCellMar>
          <w:top w:w="15" w:type="dxa"/>
          <w:left w:w="15" w:type="dxa"/>
          <w:bottom w:w="15" w:type="dxa"/>
          <w:right w:w="15" w:type="dxa"/>
        </w:tblCellMar>
        <w:tblLook w:val="0000"/>
      </w:tblPr>
      <w:tblGrid>
        <w:gridCol w:w="9885"/>
      </w:tblGrid>
      <w:tr w:rsidR="006F7265" w:rsidTr="00AD7D1B">
        <w:trPr>
          <w:tblCellSpacing w:w="0" w:type="dxa"/>
        </w:trPr>
        <w:tc>
          <w:tcPr>
            <w:tcW w:w="9855" w:type="dxa"/>
          </w:tcPr>
          <w:p w:rsidR="006F7265" w:rsidRDefault="006F7265" w:rsidP="00AD7D1B">
            <w:pPr>
              <w:pStyle w:val="NormalWeb"/>
              <w:keepNext/>
            </w:pPr>
            <w:r>
              <w:rPr>
                <w:rFonts w:ascii="Times New Roman CYR" w:hAnsi="Times New Roman CYR" w:cs="Times New Roman CYR"/>
                <w:b/>
                <w:bCs/>
                <w:color w:val="000000"/>
              </w:rPr>
              <w:t xml:space="preserve">10 </w:t>
            </w:r>
            <w:r>
              <w:rPr>
                <w:rFonts w:ascii="Times New Roman CYR" w:hAnsi="Times New Roman CYR" w:cs="Times New Roman CYR"/>
                <w:color w:val="000000"/>
              </w:rPr>
              <w:t>Расстояние между осями 1____2____ 3</w:t>
            </w:r>
            <w:r>
              <w:rPr>
                <w:rFonts w:ascii="Times New Roman CYR" w:hAnsi="Times New Roman CYR" w:cs="Times New Roman CYR"/>
                <w:color w:val="000000"/>
                <w:u w:val="single"/>
              </w:rPr>
              <w:t xml:space="preserve"> __ </w:t>
            </w:r>
            <w:r>
              <w:rPr>
                <w:rFonts w:ascii="Times New Roman CYR" w:hAnsi="Times New Roman CYR" w:cs="Times New Roman CYR"/>
                <w:color w:val="000000"/>
              </w:rPr>
              <w:t xml:space="preserve">4 </w:t>
            </w:r>
            <w:r>
              <w:rPr>
                <w:rFonts w:ascii="Times New Roman CYR" w:hAnsi="Times New Roman CYR" w:cs="Times New Roman CYR"/>
                <w:color w:val="000000"/>
                <w:u w:val="single"/>
              </w:rPr>
              <w:t xml:space="preserve">__ </w:t>
            </w:r>
            <w:r>
              <w:rPr>
                <w:rFonts w:ascii="Times New Roman CYR" w:hAnsi="Times New Roman CYR" w:cs="Times New Roman CYR"/>
                <w:color w:val="000000"/>
              </w:rPr>
              <w:t>5</w:t>
            </w:r>
            <w:r>
              <w:rPr>
                <w:rFonts w:ascii="Times New Roman CYR" w:hAnsi="Times New Roman CYR" w:cs="Times New Roman CYR"/>
                <w:color w:val="000000"/>
                <w:u w:val="single"/>
              </w:rPr>
              <w:t xml:space="preserve"> </w:t>
            </w:r>
            <w:r>
              <w:rPr>
                <w:rFonts w:ascii="Times New Roman CYR" w:hAnsi="Times New Roman CYR" w:cs="Times New Roman CYR"/>
                <w:color w:val="000000"/>
              </w:rPr>
              <w:t>6</w:t>
            </w:r>
            <w:r>
              <w:rPr>
                <w:rFonts w:ascii="Times New Roman CYR" w:hAnsi="Times New Roman CYR" w:cs="Times New Roman CYR"/>
                <w:color w:val="000000"/>
                <w:u w:val="single"/>
              </w:rPr>
              <w:t xml:space="preserve"> _ </w:t>
            </w:r>
            <w:r>
              <w:rPr>
                <w:rFonts w:ascii="Times New Roman CYR" w:hAnsi="Times New Roman CYR" w:cs="Times New Roman CYR"/>
                <w:color w:val="000000"/>
              </w:rPr>
              <w:t>7</w:t>
            </w:r>
            <w:r>
              <w:rPr>
                <w:rFonts w:ascii="Times New Roman CYR" w:hAnsi="Times New Roman CYR" w:cs="Times New Roman CYR"/>
                <w:color w:val="000000"/>
                <w:u w:val="single"/>
              </w:rPr>
              <w:t xml:space="preserve"> __ </w:t>
            </w:r>
            <w:r>
              <w:rPr>
                <w:rFonts w:ascii="Times New Roman CYR" w:hAnsi="Times New Roman CYR" w:cs="Times New Roman CYR"/>
                <w:color w:val="000000"/>
              </w:rPr>
              <w:t>8______</w:t>
            </w:r>
          </w:p>
        </w:tc>
      </w:tr>
    </w:tbl>
    <w:p w:rsidR="006F7265" w:rsidRDefault="006F7265" w:rsidP="00AD7D1B">
      <w:pPr>
        <w:pStyle w:val="NormalWeb"/>
        <w:keepNext/>
        <w:spacing w:after="0" w:afterAutospacing="0"/>
      </w:pPr>
      <w:r>
        <w:br/>
        <w:t> </w:t>
      </w:r>
    </w:p>
    <w:tbl>
      <w:tblPr>
        <w:tblW w:w="9885" w:type="dxa"/>
        <w:tblCellSpacing w:w="0" w:type="dxa"/>
        <w:tblCellMar>
          <w:top w:w="15" w:type="dxa"/>
          <w:left w:w="15" w:type="dxa"/>
          <w:bottom w:w="15" w:type="dxa"/>
          <w:right w:w="15" w:type="dxa"/>
        </w:tblCellMar>
        <w:tblLook w:val="0000"/>
      </w:tblPr>
      <w:tblGrid>
        <w:gridCol w:w="9885"/>
      </w:tblGrid>
      <w:tr w:rsidR="006F7265" w:rsidTr="00AD7D1B">
        <w:trPr>
          <w:tblCellSpacing w:w="0" w:type="dxa"/>
        </w:trPr>
        <w:tc>
          <w:tcPr>
            <w:tcW w:w="9855" w:type="dxa"/>
          </w:tcPr>
          <w:p w:rsidR="006F7265" w:rsidRDefault="006F7265" w:rsidP="00AD7D1B">
            <w:pPr>
              <w:pStyle w:val="NormalWeb"/>
              <w:keepNext/>
            </w:pPr>
            <w:r>
              <w:rPr>
                <w:rFonts w:ascii="Times New Roman CYR" w:hAnsi="Times New Roman CYR" w:cs="Times New Roman CYR"/>
                <w:color w:val="000000"/>
              </w:rPr>
              <w:t xml:space="preserve">нагрузки на оси (т) </w:t>
            </w:r>
            <w:r>
              <w:rPr>
                <w:rFonts w:ascii="Times New Roman CYR" w:hAnsi="Times New Roman CYR" w:cs="Times New Roman CYR"/>
                <w:b/>
                <w:bCs/>
                <w:color w:val="000000"/>
              </w:rPr>
              <w:t>11</w:t>
            </w:r>
            <w:r>
              <w:rPr>
                <w:rFonts w:ascii="Times New Roman CYR" w:hAnsi="Times New Roman CYR" w:cs="Times New Roman CYR"/>
                <w:color w:val="000000"/>
              </w:rPr>
              <w:t xml:space="preserve"> _______________________________________________________ </w:t>
            </w:r>
          </w:p>
        </w:tc>
      </w:tr>
    </w:tbl>
    <w:p w:rsidR="006F7265" w:rsidRDefault="006F7265" w:rsidP="00AD7D1B">
      <w:pPr>
        <w:pStyle w:val="NormalWeb"/>
        <w:keepNext/>
        <w:spacing w:after="0" w:afterAutospacing="0"/>
      </w:pPr>
      <w:r>
        <w:t> </w:t>
      </w:r>
    </w:p>
    <w:tbl>
      <w:tblPr>
        <w:tblW w:w="9885" w:type="dxa"/>
        <w:tblCellSpacing w:w="0" w:type="dxa"/>
        <w:tblCellMar>
          <w:top w:w="15" w:type="dxa"/>
          <w:left w:w="15" w:type="dxa"/>
          <w:bottom w:w="15" w:type="dxa"/>
          <w:right w:w="15" w:type="dxa"/>
        </w:tblCellMar>
        <w:tblLook w:val="0000"/>
      </w:tblPr>
      <w:tblGrid>
        <w:gridCol w:w="9885"/>
      </w:tblGrid>
      <w:tr w:rsidR="006F7265" w:rsidTr="00AD7D1B">
        <w:trPr>
          <w:tblCellSpacing w:w="0" w:type="dxa"/>
        </w:trPr>
        <w:tc>
          <w:tcPr>
            <w:tcW w:w="9855" w:type="dxa"/>
          </w:tcPr>
          <w:p w:rsidR="006F7265" w:rsidRDefault="006F7265" w:rsidP="00AD7D1B">
            <w:pPr>
              <w:pStyle w:val="NormalWeb"/>
              <w:keepNext/>
            </w:pPr>
            <w:r>
              <w:rPr>
                <w:rFonts w:ascii="Times New Roman CYR" w:hAnsi="Times New Roman CYR" w:cs="Times New Roman CYR"/>
                <w:color w:val="000000"/>
              </w:rPr>
              <w:t xml:space="preserve">количество осей ____________ полная масса </w:t>
            </w:r>
            <w:r>
              <w:rPr>
                <w:rFonts w:ascii="Times New Roman CYR" w:hAnsi="Times New Roman CYR" w:cs="Times New Roman CYR"/>
                <w:b/>
                <w:bCs/>
                <w:color w:val="000000"/>
              </w:rPr>
              <w:t xml:space="preserve">12 </w:t>
            </w:r>
            <w:r>
              <w:rPr>
                <w:rFonts w:ascii="Times New Roman CYR" w:hAnsi="Times New Roman CYR" w:cs="Times New Roman CYR"/>
                <w:color w:val="000000"/>
              </w:rPr>
              <w:t xml:space="preserve">_______________________в том числе </w:t>
            </w:r>
          </w:p>
        </w:tc>
      </w:tr>
    </w:tbl>
    <w:p w:rsidR="006F7265" w:rsidRDefault="006F7265" w:rsidP="00AD7D1B">
      <w:pPr>
        <w:pStyle w:val="NormalWeb"/>
        <w:keepNext/>
        <w:spacing w:after="0" w:afterAutospacing="0"/>
      </w:pPr>
      <w:r>
        <w:t> </w:t>
      </w:r>
    </w:p>
    <w:tbl>
      <w:tblPr>
        <w:tblW w:w="9885" w:type="dxa"/>
        <w:tblCellSpacing w:w="0" w:type="dxa"/>
        <w:tblCellMar>
          <w:top w:w="15" w:type="dxa"/>
          <w:left w:w="15" w:type="dxa"/>
          <w:bottom w:w="15" w:type="dxa"/>
          <w:right w:w="15" w:type="dxa"/>
        </w:tblCellMar>
        <w:tblLook w:val="0000"/>
      </w:tblPr>
      <w:tblGrid>
        <w:gridCol w:w="9885"/>
      </w:tblGrid>
      <w:tr w:rsidR="006F7265" w:rsidTr="00AD7D1B">
        <w:trPr>
          <w:tblCellSpacing w:w="0" w:type="dxa"/>
        </w:trPr>
        <w:tc>
          <w:tcPr>
            <w:tcW w:w="9855" w:type="dxa"/>
          </w:tcPr>
          <w:p w:rsidR="006F7265" w:rsidRDefault="006F7265" w:rsidP="00AD7D1B">
            <w:pPr>
              <w:pStyle w:val="NormalWeb"/>
              <w:keepNext/>
            </w:pPr>
            <w:r>
              <w:rPr>
                <w:rFonts w:ascii="Times New Roman CYR" w:hAnsi="Times New Roman CYR" w:cs="Times New Roman CYR"/>
                <w:color w:val="000000"/>
              </w:rPr>
              <w:t xml:space="preserve">тягача </w:t>
            </w:r>
            <w:r>
              <w:rPr>
                <w:rFonts w:ascii="Times New Roman CYR" w:hAnsi="Times New Roman CYR" w:cs="Times New Roman CYR"/>
                <w:b/>
                <w:bCs/>
                <w:color w:val="000000"/>
              </w:rPr>
              <w:t>13</w:t>
            </w:r>
            <w:r>
              <w:rPr>
                <w:rFonts w:ascii="Times New Roman CYR" w:hAnsi="Times New Roman CYR" w:cs="Times New Roman CYR"/>
                <w:color w:val="000000"/>
              </w:rPr>
              <w:t xml:space="preserve"> порожнего прицепа </w:t>
            </w:r>
            <w:r>
              <w:rPr>
                <w:rFonts w:ascii="Times New Roman CYR" w:hAnsi="Times New Roman CYR" w:cs="Times New Roman CYR"/>
                <w:b/>
                <w:bCs/>
                <w:color w:val="000000"/>
              </w:rPr>
              <w:t xml:space="preserve">14 </w:t>
            </w:r>
            <w:r>
              <w:rPr>
                <w:rFonts w:ascii="Times New Roman CYR" w:hAnsi="Times New Roman CYR" w:cs="Times New Roman CYR"/>
                <w:color w:val="000000"/>
              </w:rPr>
              <w:t>________________________</w:t>
            </w:r>
          </w:p>
        </w:tc>
      </w:tr>
    </w:tbl>
    <w:p w:rsidR="006F7265" w:rsidRDefault="006F7265" w:rsidP="00AD7D1B">
      <w:pPr>
        <w:pStyle w:val="NormalWeb"/>
        <w:keepNext/>
        <w:spacing w:after="0" w:afterAutospacing="0"/>
      </w:pPr>
      <w:r>
        <w:t> </w:t>
      </w:r>
    </w:p>
    <w:tbl>
      <w:tblPr>
        <w:tblW w:w="9885" w:type="dxa"/>
        <w:tblCellSpacing w:w="0" w:type="dxa"/>
        <w:tblCellMar>
          <w:top w:w="15" w:type="dxa"/>
          <w:left w:w="15" w:type="dxa"/>
          <w:bottom w:w="15" w:type="dxa"/>
          <w:right w:w="15" w:type="dxa"/>
        </w:tblCellMar>
        <w:tblLook w:val="0000"/>
      </w:tblPr>
      <w:tblGrid>
        <w:gridCol w:w="9885"/>
      </w:tblGrid>
      <w:tr w:rsidR="006F7265" w:rsidTr="00AD7D1B">
        <w:trPr>
          <w:tblCellSpacing w:w="0" w:type="dxa"/>
        </w:trPr>
        <w:tc>
          <w:tcPr>
            <w:tcW w:w="9855" w:type="dxa"/>
          </w:tcPr>
          <w:p w:rsidR="006F7265" w:rsidRDefault="006F7265" w:rsidP="00AD7D1B">
            <w:pPr>
              <w:pStyle w:val="NormalWeb"/>
              <w:keepNext/>
            </w:pPr>
            <w:r>
              <w:rPr>
                <w:rFonts w:ascii="Times New Roman CYR" w:hAnsi="Times New Roman CYR" w:cs="Times New Roman CYR"/>
                <w:color w:val="000000"/>
              </w:rPr>
              <w:t xml:space="preserve">габариты автопоезда: длина </w:t>
            </w:r>
            <w:r>
              <w:rPr>
                <w:rFonts w:ascii="Times New Roman CYR" w:hAnsi="Times New Roman CYR" w:cs="Times New Roman CYR"/>
                <w:b/>
                <w:bCs/>
                <w:color w:val="000000"/>
              </w:rPr>
              <w:t>15</w:t>
            </w:r>
            <w:r>
              <w:rPr>
                <w:rFonts w:ascii="Times New Roman CYR" w:hAnsi="Times New Roman CYR" w:cs="Times New Roman CYR"/>
                <w:color w:val="000000"/>
              </w:rPr>
              <w:t xml:space="preserve"> ширина </w:t>
            </w:r>
            <w:r>
              <w:rPr>
                <w:rFonts w:ascii="Times New Roman CYR" w:hAnsi="Times New Roman CYR" w:cs="Times New Roman CYR"/>
                <w:b/>
                <w:bCs/>
                <w:color w:val="000000"/>
              </w:rPr>
              <w:t xml:space="preserve">16 </w:t>
            </w:r>
            <w:r>
              <w:rPr>
                <w:rFonts w:ascii="Times New Roman CYR" w:hAnsi="Times New Roman CYR" w:cs="Times New Roman CYR"/>
                <w:color w:val="000000"/>
              </w:rPr>
              <w:t xml:space="preserve">высота </w:t>
            </w:r>
            <w:r>
              <w:rPr>
                <w:rFonts w:ascii="Times New Roman CYR" w:hAnsi="Times New Roman CYR" w:cs="Times New Roman CYR"/>
                <w:b/>
                <w:bCs/>
                <w:color w:val="000000"/>
              </w:rPr>
              <w:t>17</w:t>
            </w:r>
            <w:r>
              <w:rPr>
                <w:rFonts w:ascii="Times New Roman CYR" w:hAnsi="Times New Roman CYR" w:cs="Times New Roman CYR"/>
                <w:color w:val="000000"/>
              </w:rPr>
              <w:t xml:space="preserve">_________ </w:t>
            </w:r>
          </w:p>
        </w:tc>
      </w:tr>
    </w:tbl>
    <w:p w:rsidR="006F7265" w:rsidRDefault="006F7265" w:rsidP="00AD7D1B">
      <w:pPr>
        <w:pStyle w:val="NormalWeb"/>
        <w:keepNext/>
        <w:spacing w:after="0" w:afterAutospacing="0"/>
      </w:pPr>
      <w:r>
        <w:t> </w:t>
      </w:r>
    </w:p>
    <w:tbl>
      <w:tblPr>
        <w:tblW w:w="9870" w:type="dxa"/>
        <w:tblCellSpacing w:w="0" w:type="dxa"/>
        <w:tblCellMar>
          <w:top w:w="15" w:type="dxa"/>
          <w:left w:w="15" w:type="dxa"/>
          <w:bottom w:w="15" w:type="dxa"/>
          <w:right w:w="15" w:type="dxa"/>
        </w:tblCellMar>
        <w:tblLook w:val="0000"/>
      </w:tblPr>
      <w:tblGrid>
        <w:gridCol w:w="9870"/>
      </w:tblGrid>
      <w:tr w:rsidR="006F7265" w:rsidTr="00AD7D1B">
        <w:trPr>
          <w:tblCellSpacing w:w="0" w:type="dxa"/>
        </w:trPr>
        <w:tc>
          <w:tcPr>
            <w:tcW w:w="9840" w:type="dxa"/>
          </w:tcPr>
          <w:p w:rsidR="006F7265" w:rsidRDefault="006F7265" w:rsidP="00AD7D1B">
            <w:pPr>
              <w:pStyle w:val="NormalWeb"/>
              <w:keepNext/>
            </w:pPr>
            <w:r>
              <w:rPr>
                <w:rFonts w:ascii="Times New Roman CYR" w:hAnsi="Times New Roman CYR" w:cs="Times New Roman CYR"/>
                <w:color w:val="000000"/>
              </w:rPr>
              <w:t>радиус поворота с грузом: ______________________________________________________</w:t>
            </w:r>
          </w:p>
        </w:tc>
      </w:tr>
      <w:tr w:rsidR="006F7265" w:rsidTr="00AD7D1B">
        <w:trPr>
          <w:tblCellSpacing w:w="0" w:type="dxa"/>
        </w:trPr>
        <w:tc>
          <w:tcPr>
            <w:tcW w:w="9840" w:type="dxa"/>
          </w:tcPr>
          <w:p w:rsidR="006F7265" w:rsidRDefault="006F7265" w:rsidP="00AD7D1B">
            <w:pPr>
              <w:pStyle w:val="NormalWeb"/>
            </w:pPr>
            <w:r>
              <w:rPr>
                <w:rFonts w:ascii="Times New Roman CYR" w:hAnsi="Times New Roman CYR" w:cs="Times New Roman CYR"/>
              </w:rPr>
              <w:t xml:space="preserve">Вид сопровождения: __________________________________________________________ (марка автомобиля, модель, номерной знак) </w:t>
            </w:r>
          </w:p>
        </w:tc>
      </w:tr>
      <w:tr w:rsidR="006F7265" w:rsidTr="00AD7D1B">
        <w:trPr>
          <w:tblCellSpacing w:w="0" w:type="dxa"/>
        </w:trPr>
        <w:tc>
          <w:tcPr>
            <w:tcW w:w="9840" w:type="dxa"/>
          </w:tcPr>
          <w:p w:rsidR="006F7265" w:rsidRDefault="006F7265" w:rsidP="00AD7D1B">
            <w:pPr>
              <w:pStyle w:val="NormalWeb"/>
            </w:pPr>
            <w:r>
              <w:rPr>
                <w:rFonts w:ascii="Times New Roman CYR" w:hAnsi="Times New Roman CYR" w:cs="Times New Roman CYR"/>
              </w:rPr>
              <w:t>Предполагаемая скорость движения автопоезда: ____________________________________</w:t>
            </w:r>
          </w:p>
        </w:tc>
      </w:tr>
      <w:tr w:rsidR="006F7265" w:rsidTr="00AD7D1B">
        <w:trPr>
          <w:tblCellSpacing w:w="0" w:type="dxa"/>
        </w:trPr>
        <w:tc>
          <w:tcPr>
            <w:tcW w:w="9840" w:type="dxa"/>
          </w:tcPr>
          <w:p w:rsidR="006F7265" w:rsidRDefault="006F7265" w:rsidP="00AD7D1B">
            <w:pPr>
              <w:pStyle w:val="NormalWeb"/>
            </w:pPr>
            <w:r>
              <w:rPr>
                <w:rFonts w:ascii="Times New Roman CYR" w:hAnsi="Times New Roman CYR" w:cs="Times New Roman CYR"/>
              </w:rPr>
              <w:t xml:space="preserve">Оплату гарантируем: __________________________________________________________ </w:t>
            </w:r>
          </w:p>
        </w:tc>
      </w:tr>
    </w:tbl>
    <w:p w:rsidR="006F7265" w:rsidRDefault="006F7265" w:rsidP="00AD7D1B">
      <w:pPr>
        <w:pStyle w:val="NormalWeb"/>
        <w:spacing w:after="0" w:afterAutospacing="0"/>
      </w:pPr>
      <w:r>
        <w:rPr>
          <w:rFonts w:ascii="Times New Roman CYR" w:hAnsi="Times New Roman CYR" w:cs="Times New Roman CYR"/>
        </w:rPr>
        <w:t>Перевозчик груза,</w:t>
      </w:r>
    </w:p>
    <w:p w:rsidR="006F7265" w:rsidRDefault="006F7265" w:rsidP="00AD7D1B">
      <w:pPr>
        <w:pStyle w:val="NormalWeb"/>
        <w:spacing w:after="0" w:afterAutospacing="0"/>
      </w:pPr>
      <w:r>
        <w:rPr>
          <w:rFonts w:ascii="Times New Roman CYR" w:hAnsi="Times New Roman CYR" w:cs="Times New Roman CYR"/>
        </w:rPr>
        <w:t xml:space="preserve">подавший заявление _____________________________________________________________________________ </w:t>
      </w:r>
    </w:p>
    <w:p w:rsidR="006F7265" w:rsidRDefault="006F7265" w:rsidP="00AD7D1B">
      <w:pPr>
        <w:pStyle w:val="NormalWeb"/>
        <w:spacing w:after="0" w:afterAutospacing="0"/>
        <w:ind w:left="1276"/>
      </w:pPr>
      <w:r>
        <w:rPr>
          <w:rFonts w:ascii="Times New Roman CYR" w:hAnsi="Times New Roman CYR" w:cs="Times New Roman CYR"/>
        </w:rPr>
        <w:t>(должность) (подпись) (фамилия)</w:t>
      </w:r>
    </w:p>
    <w:p w:rsidR="006F7265" w:rsidRDefault="006F7265" w:rsidP="00AD7D1B">
      <w:pPr>
        <w:pStyle w:val="NormalWeb"/>
        <w:spacing w:after="0" w:afterAutospacing="0"/>
        <w:jc w:val="center"/>
      </w:pPr>
      <w:r>
        <w:rPr>
          <w:rFonts w:ascii="Times New Roman CYR" w:hAnsi="Times New Roman CYR" w:cs="Times New Roman CYR"/>
        </w:rPr>
        <w:t>М.П.</w:t>
      </w:r>
    </w:p>
    <w:p w:rsidR="006F7265" w:rsidRDefault="006F7265" w:rsidP="00AD7D1B">
      <w:pPr>
        <w:pStyle w:val="NormalWeb"/>
        <w:spacing w:after="0" w:afterAutospacing="0"/>
      </w:pPr>
      <w:r>
        <w:br/>
        <w:t> </w:t>
      </w:r>
    </w:p>
    <w:p w:rsidR="006F7265" w:rsidRDefault="006F7265" w:rsidP="00AD7D1B">
      <w:pPr>
        <w:pStyle w:val="NormalWeb"/>
        <w:spacing w:after="0" w:afterAutospacing="0"/>
      </w:pPr>
      <w:r>
        <w:br/>
        <w:t> </w:t>
      </w:r>
    </w:p>
    <w:p w:rsidR="006F7265" w:rsidRDefault="006F7265" w:rsidP="00AD7D1B">
      <w:pPr>
        <w:pStyle w:val="NormalWeb"/>
        <w:spacing w:after="0" w:afterAutospacing="0"/>
      </w:pPr>
      <w:r>
        <w:br/>
        <w:t> </w:t>
      </w:r>
    </w:p>
    <w:sectPr w:rsidR="006F7265" w:rsidSect="009E0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50C"/>
    <w:multiLevelType w:val="multilevel"/>
    <w:tmpl w:val="59EE538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200AB9"/>
    <w:multiLevelType w:val="multilevel"/>
    <w:tmpl w:val="031ED7E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541F27"/>
    <w:multiLevelType w:val="multilevel"/>
    <w:tmpl w:val="89B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04939"/>
    <w:multiLevelType w:val="multilevel"/>
    <w:tmpl w:val="9F10BC0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7531A30"/>
    <w:multiLevelType w:val="multilevel"/>
    <w:tmpl w:val="B72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B3EE0"/>
    <w:multiLevelType w:val="multilevel"/>
    <w:tmpl w:val="A8067C1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E66B60"/>
    <w:multiLevelType w:val="multilevel"/>
    <w:tmpl w:val="448C1D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FEF7BD6"/>
    <w:multiLevelType w:val="multilevel"/>
    <w:tmpl w:val="10D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21ED"/>
    <w:multiLevelType w:val="multilevel"/>
    <w:tmpl w:val="6F1C24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0E25135"/>
    <w:multiLevelType w:val="multilevel"/>
    <w:tmpl w:val="3C307CD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22127B7"/>
    <w:multiLevelType w:val="multilevel"/>
    <w:tmpl w:val="87347AE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2852759"/>
    <w:multiLevelType w:val="multilevel"/>
    <w:tmpl w:val="C1FC5B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2981491"/>
    <w:multiLevelType w:val="multilevel"/>
    <w:tmpl w:val="5336BA3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2EE579C"/>
    <w:multiLevelType w:val="multilevel"/>
    <w:tmpl w:val="A41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F8530C"/>
    <w:multiLevelType w:val="multilevel"/>
    <w:tmpl w:val="6930B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9144925"/>
    <w:multiLevelType w:val="multilevel"/>
    <w:tmpl w:val="9D5C5EB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nsid w:val="196E4AB0"/>
    <w:multiLevelType w:val="multilevel"/>
    <w:tmpl w:val="2C5E98A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98077BE"/>
    <w:multiLevelType w:val="multilevel"/>
    <w:tmpl w:val="0982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36457F"/>
    <w:multiLevelType w:val="multilevel"/>
    <w:tmpl w:val="A51E17A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B745857"/>
    <w:multiLevelType w:val="multilevel"/>
    <w:tmpl w:val="99AE3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B9856F1"/>
    <w:multiLevelType w:val="multilevel"/>
    <w:tmpl w:val="52E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B96FD4"/>
    <w:multiLevelType w:val="multilevel"/>
    <w:tmpl w:val="C1E2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4C3742"/>
    <w:multiLevelType w:val="multilevel"/>
    <w:tmpl w:val="58EEF5C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79E7480"/>
    <w:multiLevelType w:val="multilevel"/>
    <w:tmpl w:val="594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16E78"/>
    <w:multiLevelType w:val="multilevel"/>
    <w:tmpl w:val="6DEC67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CBA793F"/>
    <w:multiLevelType w:val="multilevel"/>
    <w:tmpl w:val="59D005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18C4BED"/>
    <w:multiLevelType w:val="multilevel"/>
    <w:tmpl w:val="1F98951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3665A63"/>
    <w:multiLevelType w:val="multilevel"/>
    <w:tmpl w:val="B23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650152"/>
    <w:multiLevelType w:val="multilevel"/>
    <w:tmpl w:val="90A44A4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9CD09A3"/>
    <w:multiLevelType w:val="multilevel"/>
    <w:tmpl w:val="BA6C53E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9E108DB"/>
    <w:multiLevelType w:val="multilevel"/>
    <w:tmpl w:val="B6F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622BA"/>
    <w:multiLevelType w:val="multilevel"/>
    <w:tmpl w:val="F76EDE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89F1220"/>
    <w:multiLevelType w:val="multilevel"/>
    <w:tmpl w:val="F6223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DF67E0E"/>
    <w:multiLevelType w:val="multilevel"/>
    <w:tmpl w:val="893083D0"/>
    <w:lvl w:ilvl="0">
      <w:start w:val="1"/>
      <w:numFmt w:val="decimal"/>
      <w:lvlText w:val="%1."/>
      <w:lvlJc w:val="left"/>
      <w:pPr>
        <w:tabs>
          <w:tab w:val="num" w:pos="502"/>
        </w:tabs>
        <w:ind w:left="502"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1647E0C"/>
    <w:multiLevelType w:val="multilevel"/>
    <w:tmpl w:val="AE3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17BCD"/>
    <w:multiLevelType w:val="multilevel"/>
    <w:tmpl w:val="8188A4C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95539D1"/>
    <w:multiLevelType w:val="multilevel"/>
    <w:tmpl w:val="AD3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6A6506"/>
    <w:multiLevelType w:val="multilevel"/>
    <w:tmpl w:val="D328537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9B9264B"/>
    <w:multiLevelType w:val="multilevel"/>
    <w:tmpl w:val="A460844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FCD5078"/>
    <w:multiLevelType w:val="multilevel"/>
    <w:tmpl w:val="8B3E548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06F1422"/>
    <w:multiLevelType w:val="multilevel"/>
    <w:tmpl w:val="15CA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9C0685"/>
    <w:multiLevelType w:val="multilevel"/>
    <w:tmpl w:val="8E6EB6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8E12EEB"/>
    <w:multiLevelType w:val="multilevel"/>
    <w:tmpl w:val="5E16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3040A"/>
    <w:multiLevelType w:val="multilevel"/>
    <w:tmpl w:val="312C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50FBC"/>
    <w:multiLevelType w:val="multilevel"/>
    <w:tmpl w:val="C39E0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33"/>
  </w:num>
  <w:num w:numId="3">
    <w:abstractNumId w:val="11"/>
  </w:num>
  <w:num w:numId="4">
    <w:abstractNumId w:val="2"/>
  </w:num>
  <w:num w:numId="5">
    <w:abstractNumId w:val="5"/>
  </w:num>
  <w:num w:numId="6">
    <w:abstractNumId w:val="27"/>
  </w:num>
  <w:num w:numId="7">
    <w:abstractNumId w:val="28"/>
  </w:num>
  <w:num w:numId="8">
    <w:abstractNumId w:val="13"/>
  </w:num>
  <w:num w:numId="9">
    <w:abstractNumId w:val="10"/>
  </w:num>
  <w:num w:numId="10">
    <w:abstractNumId w:val="24"/>
  </w:num>
  <w:num w:numId="11">
    <w:abstractNumId w:val="8"/>
  </w:num>
  <w:num w:numId="12">
    <w:abstractNumId w:val="29"/>
  </w:num>
  <w:num w:numId="13">
    <w:abstractNumId w:val="17"/>
  </w:num>
  <w:num w:numId="14">
    <w:abstractNumId w:val="41"/>
  </w:num>
  <w:num w:numId="15">
    <w:abstractNumId w:val="30"/>
  </w:num>
  <w:num w:numId="16">
    <w:abstractNumId w:val="18"/>
  </w:num>
  <w:num w:numId="17">
    <w:abstractNumId w:val="26"/>
  </w:num>
  <w:num w:numId="18">
    <w:abstractNumId w:val="20"/>
  </w:num>
  <w:num w:numId="19">
    <w:abstractNumId w:val="9"/>
  </w:num>
  <w:num w:numId="20">
    <w:abstractNumId w:val="6"/>
  </w:num>
  <w:num w:numId="21">
    <w:abstractNumId w:val="0"/>
  </w:num>
  <w:num w:numId="22">
    <w:abstractNumId w:val="44"/>
  </w:num>
  <w:num w:numId="23">
    <w:abstractNumId w:val="43"/>
  </w:num>
  <w:num w:numId="24">
    <w:abstractNumId w:val="12"/>
  </w:num>
  <w:num w:numId="25">
    <w:abstractNumId w:val="31"/>
  </w:num>
  <w:num w:numId="26">
    <w:abstractNumId w:val="7"/>
  </w:num>
  <w:num w:numId="27">
    <w:abstractNumId w:val="32"/>
  </w:num>
  <w:num w:numId="28">
    <w:abstractNumId w:val="19"/>
  </w:num>
  <w:num w:numId="29">
    <w:abstractNumId w:val="4"/>
  </w:num>
  <w:num w:numId="30">
    <w:abstractNumId w:val="38"/>
  </w:num>
  <w:num w:numId="31">
    <w:abstractNumId w:val="22"/>
  </w:num>
  <w:num w:numId="32">
    <w:abstractNumId w:val="42"/>
  </w:num>
  <w:num w:numId="33">
    <w:abstractNumId w:val="3"/>
  </w:num>
  <w:num w:numId="34">
    <w:abstractNumId w:val="14"/>
  </w:num>
  <w:num w:numId="35">
    <w:abstractNumId w:val="34"/>
  </w:num>
  <w:num w:numId="36">
    <w:abstractNumId w:val="25"/>
  </w:num>
  <w:num w:numId="37">
    <w:abstractNumId w:val="23"/>
  </w:num>
  <w:num w:numId="38">
    <w:abstractNumId w:val="37"/>
  </w:num>
  <w:num w:numId="39">
    <w:abstractNumId w:val="21"/>
  </w:num>
  <w:num w:numId="40">
    <w:abstractNumId w:val="35"/>
  </w:num>
  <w:num w:numId="41">
    <w:abstractNumId w:val="40"/>
  </w:num>
  <w:num w:numId="42">
    <w:abstractNumId w:val="39"/>
  </w:num>
  <w:num w:numId="43">
    <w:abstractNumId w:val="1"/>
  </w:num>
  <w:num w:numId="44">
    <w:abstractNumId w:val="36"/>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E08"/>
    <w:rsid w:val="00200992"/>
    <w:rsid w:val="003C456F"/>
    <w:rsid w:val="00463D38"/>
    <w:rsid w:val="006B427A"/>
    <w:rsid w:val="006E5C84"/>
    <w:rsid w:val="006F7265"/>
    <w:rsid w:val="0077496D"/>
    <w:rsid w:val="00775905"/>
    <w:rsid w:val="009C7DD3"/>
    <w:rsid w:val="009D33A8"/>
    <w:rsid w:val="009E039C"/>
    <w:rsid w:val="00A32567"/>
    <w:rsid w:val="00A731CA"/>
    <w:rsid w:val="00AD7D1B"/>
    <w:rsid w:val="00AD7E08"/>
    <w:rsid w:val="00D147E1"/>
    <w:rsid w:val="00E340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0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7E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4096</Words>
  <Characters>23350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2013-05-28T05:36:00Z</cp:lastPrinted>
  <dcterms:created xsi:type="dcterms:W3CDTF">2012-04-16T11:45:00Z</dcterms:created>
  <dcterms:modified xsi:type="dcterms:W3CDTF">2013-05-28T05:36:00Z</dcterms:modified>
</cp:coreProperties>
</file>