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2B" w:rsidRDefault="0094692B" w:rsidP="005A5C5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               Приложение №17 к </w:t>
      </w:r>
    </w:p>
    <w:p w:rsidR="0094692B" w:rsidRDefault="0094692B" w:rsidP="005A5C5D">
      <w:pPr>
        <w:jc w:val="right"/>
      </w:pPr>
      <w:r>
        <w:rPr>
          <w:color w:val="000000"/>
          <w:sz w:val="26"/>
          <w:szCs w:val="26"/>
        </w:rPr>
        <w:t>Постановлению</w:t>
      </w:r>
    </w:p>
    <w:p w:rsidR="0094692B" w:rsidRDefault="0094692B" w:rsidP="005A5C5D">
      <w:pPr>
        <w:jc w:val="right"/>
      </w:pPr>
      <w:r>
        <w:rPr>
          <w:color w:val="000000"/>
          <w:sz w:val="26"/>
          <w:szCs w:val="26"/>
        </w:rPr>
        <w:t xml:space="preserve">«30» марта 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6"/>
            <w:szCs w:val="26"/>
          </w:rPr>
          <w:t>2012 г</w:t>
        </w:r>
      </w:smartTag>
      <w:r>
        <w:rPr>
          <w:color w:val="000000"/>
          <w:sz w:val="26"/>
          <w:szCs w:val="26"/>
        </w:rPr>
        <w:t>. № 23</w:t>
      </w:r>
    </w:p>
    <w:p w:rsidR="0094692B" w:rsidRDefault="0094692B" w:rsidP="007F39A4">
      <w:pPr>
        <w:tabs>
          <w:tab w:val="center" w:pos="4677"/>
          <w:tab w:val="left" w:pos="7080"/>
        </w:tabs>
        <w:spacing w:before="100" w:beforeAutospacing="1" w:after="100" w:afterAutospacing="1"/>
      </w:pPr>
      <w:r>
        <w:rPr>
          <w:color w:val="000000"/>
          <w:sz w:val="26"/>
          <w:szCs w:val="26"/>
        </w:rPr>
        <w:tab/>
        <w:t> </w:t>
      </w:r>
      <w:r>
        <w:rPr>
          <w:color w:val="000000"/>
          <w:sz w:val="26"/>
          <w:szCs w:val="26"/>
        </w:rPr>
        <w:tab/>
      </w:r>
    </w:p>
    <w:p w:rsidR="0094692B" w:rsidRDefault="0094692B" w:rsidP="007F39A4">
      <w:pPr>
        <w:spacing w:before="100" w:beforeAutospacing="1" w:after="100" w:afterAutospacing="1"/>
        <w:jc w:val="center"/>
      </w:pPr>
      <w:r>
        <w:rPr>
          <w:color w:val="000000"/>
          <w:sz w:val="26"/>
          <w:szCs w:val="26"/>
        </w:rPr>
        <w:t> </w:t>
      </w:r>
    </w:p>
    <w:p w:rsidR="0094692B" w:rsidRDefault="0094692B" w:rsidP="007F39A4">
      <w:pPr>
        <w:spacing w:before="100" w:beforeAutospacing="1" w:after="100" w:afterAutospacing="1"/>
        <w:jc w:val="center"/>
      </w:pPr>
      <w:r>
        <w:rPr>
          <w:color w:val="000000"/>
          <w:sz w:val="26"/>
          <w:szCs w:val="26"/>
        </w:rPr>
        <w:t> </w:t>
      </w:r>
    </w:p>
    <w:p w:rsidR="0094692B" w:rsidRDefault="0094692B" w:rsidP="007F39A4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94692B" w:rsidRPr="004413AE" w:rsidRDefault="0094692B" w:rsidP="007F39A4">
      <w:pPr>
        <w:spacing w:before="100" w:beforeAutospacing="1" w:after="100" w:afterAutospacing="1"/>
        <w:jc w:val="center"/>
        <w:rPr>
          <w:b/>
        </w:rPr>
      </w:pPr>
      <w:r w:rsidRPr="004413AE">
        <w:rPr>
          <w:b/>
          <w:color w:val="000000"/>
          <w:sz w:val="26"/>
          <w:szCs w:val="26"/>
        </w:rPr>
        <w:t>исполнения муниципальной услуги «Подготовка градостроительных планов земельных участков»</w:t>
      </w:r>
    </w:p>
    <w:p w:rsidR="0094692B" w:rsidRDefault="0094692B" w:rsidP="007F39A4">
      <w:pPr>
        <w:spacing w:before="100" w:beforeAutospacing="1" w:after="100" w:afterAutospacing="1"/>
        <w:jc w:val="center"/>
      </w:pPr>
      <w:r>
        <w:rPr>
          <w:color w:val="000000"/>
          <w:sz w:val="26"/>
          <w:szCs w:val="26"/>
        </w:rPr>
        <w:t> </w:t>
      </w:r>
    </w:p>
    <w:p w:rsidR="0094692B" w:rsidRDefault="0094692B" w:rsidP="007F39A4">
      <w:pPr>
        <w:spacing w:before="100" w:beforeAutospacing="1" w:after="100" w:afterAutospacing="1"/>
        <w:ind w:firstLine="540"/>
        <w:jc w:val="center"/>
      </w:pPr>
      <w:smartTag w:uri="urn:schemas-microsoft-com:office:smarttags" w:element="metricconverter">
        <w:smartTagPr>
          <w:attr w:name="ProductID" w:val="2006 г"/>
        </w:smartTagPr>
        <w:smartTag w:uri="urn:schemas-microsoft-com:office:smarttags" w:element="place">
          <w:r>
            <w:rPr>
              <w:b/>
              <w:bCs/>
              <w:color w:val="000000"/>
              <w:sz w:val="26"/>
              <w:szCs w:val="26"/>
              <w:lang w:val="en-US"/>
            </w:rPr>
            <w:t>I</w:t>
          </w:r>
          <w:r>
            <w:rPr>
              <w:b/>
              <w:bCs/>
              <w:color w:val="000000"/>
              <w:sz w:val="26"/>
              <w:szCs w:val="26"/>
            </w:rPr>
            <w:t>.</w:t>
          </w:r>
        </w:smartTag>
      </w:smartTag>
      <w:r>
        <w:rPr>
          <w:b/>
          <w:bCs/>
          <w:color w:val="000000"/>
          <w:sz w:val="26"/>
          <w:szCs w:val="26"/>
        </w:rPr>
        <w:t>  Общие положения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 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1.1. Настоящий Административный регламент исполнения муниципальной услуги «Подготовка градостроительных планов земельных участков»  (далее - муниципальная услуга) разработан в целях повышения качества исполнения муниципальной услуги и определяет последовательность действий (административных процедур) при предоставлении муниципальной услуги.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1.2. Получателями муниципальной услуги по  подготовке градостроительных планов земельных участков  являются застройщики - физические или юридические лица, обеспечивающие на принадлежащих им земельных участках строительство, реконструкцию, капитальный ремонт объектов капитального строительства.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>
        <w:rPr>
          <w:sz w:val="26"/>
          <w:szCs w:val="26"/>
        </w:rPr>
        <w:t xml:space="preserve">Администрация находится по адресу:403150, Волгоградская область Урюпинский район, х. Забурдяевский, ул. Молодежная,15, 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телефон.8(84442) 9-53-42.            </w:t>
      </w:r>
    </w:p>
    <w:p w:rsidR="0094692B" w:rsidRDefault="0094692B" w:rsidP="007F39A4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Официальный адрес сети Интернет:                               </w:t>
      </w:r>
    </w:p>
    <w:p w:rsidR="0094692B" w:rsidRDefault="0094692B" w:rsidP="007F39A4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 w:rsidRPr="00DC1DAE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DC1DA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94692B" w:rsidRDefault="0094692B" w:rsidP="007F39A4">
      <w:pPr>
        <w:spacing w:before="100" w:beforeAutospacing="1" w:after="100" w:afterAutospacing="1"/>
        <w:ind w:firstLine="720"/>
        <w:jc w:val="both"/>
      </w:pPr>
      <w:r>
        <w:rPr>
          <w:sz w:val="26"/>
          <w:szCs w:val="26"/>
        </w:rPr>
        <w:t>График работы Администрации: Понедельник – Пятница, с 8-00 до 17-00, обеденный перерыв с 12-00 до 1</w:t>
      </w:r>
      <w:r w:rsidRPr="00DC1DAE">
        <w:rPr>
          <w:sz w:val="26"/>
          <w:szCs w:val="26"/>
        </w:rPr>
        <w:t>3</w:t>
      </w:r>
      <w:r>
        <w:rPr>
          <w:sz w:val="26"/>
          <w:szCs w:val="26"/>
        </w:rPr>
        <w:t>-00 часов.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Выходные: суббота, воскресенье.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 Порядок информирования об исполнении муниципальной услуги. </w:t>
      </w:r>
      <w:r>
        <w:rPr>
          <w:sz w:val="26"/>
          <w:szCs w:val="26"/>
        </w:rPr>
        <w:br/>
        <w:t>           1.4.1. Основными требованиями к порядку информирования граждан о предоставлении муниципальной услуги, в том числе о графике работы Администрации Забурдяевского сельского поселении, справочных телефонах,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1.4.2. Информирование об исполнении муниципальной услуги предоставляется непосредственно специалистом Администрации Забурдяевского сельского поселения уполномоченным оказывать муниципальную услугу. 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Забурдяевского сельского поселения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1.4.3. Специалист Администрации Забурдяевского сельского поселения, уполномоченный оказывать муниципальную услугу,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1.4.4. В здании установлен информационный стенд, на котором содержится следующая информация: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график работы (часы приема), контактный телефон для справок; 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порядок предоставления муниципальной услуги (в текстовом виде); 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перечень, формы документов для заполнения, образцы заполнения документов; 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основания для отказа в предоставлении муниципальной услуги;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 перечень нормативных правовых актов, регулирующих деятельность по предоставлению муниципальной услуги;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настоящий административный регламент. </w:t>
      </w:r>
    </w:p>
    <w:p w:rsidR="0094692B" w:rsidRDefault="0094692B" w:rsidP="00C1685B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Стандарт предоставления муниципальной услуги.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1.1. Наименование муниципальной услуги – «</w:t>
      </w:r>
      <w:r>
        <w:rPr>
          <w:color w:val="000000"/>
          <w:sz w:val="26"/>
          <w:szCs w:val="26"/>
        </w:rPr>
        <w:t>Подготовка градостроительных планов земельных участков».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2.2. Предоставление муниципальной услуги по  подготовке градостроительных планов земельных участков  осуществляется Администрацией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 Урюпинского  муниципального района Волгоградской области.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2.3. Результатом оказания муниципальной услуги могут являться: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подготовка градостроительного плана земельного участка, утвержденного Постановлением Администрации Забурдяевского сельского поселения;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отказ в подготовке градостроительного плана земельного участка.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2.4. </w:t>
      </w:r>
      <w:r>
        <w:rPr>
          <w:color w:val="000000"/>
          <w:sz w:val="26"/>
          <w:szCs w:val="26"/>
        </w:rPr>
        <w:t>Срок оказания муниципальной услуги составляет 30 дней со дня получения заявления о  подготовке градостроительного плана земельного участка.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2.5. </w:t>
      </w:r>
      <w:r>
        <w:rPr>
          <w:sz w:val="26"/>
          <w:szCs w:val="26"/>
        </w:rPr>
        <w:t xml:space="preserve">Нормативные правовые акты, регулирующие предоставление </w:t>
      </w:r>
      <w:r>
        <w:rPr>
          <w:color w:val="000000"/>
          <w:sz w:val="26"/>
          <w:szCs w:val="26"/>
        </w:rPr>
        <w:t>муниципальной услуги по  подготовке градостроительных планов земельных участков:</w:t>
      </w:r>
    </w:p>
    <w:p w:rsidR="0094692B" w:rsidRDefault="0094692B" w:rsidP="007F39A4">
      <w:pPr>
        <w:pStyle w:val="NormalWeb"/>
        <w:ind w:firstLine="708"/>
        <w:jc w:val="both"/>
      </w:pPr>
      <w:r>
        <w:rPr>
          <w:sz w:val="26"/>
          <w:szCs w:val="26"/>
        </w:rPr>
        <w:t>- Конституция Российской Федерации;</w:t>
      </w:r>
    </w:p>
    <w:p w:rsidR="0094692B" w:rsidRDefault="0094692B" w:rsidP="007F39A4">
      <w:pPr>
        <w:spacing w:before="100" w:beforeAutospacing="1" w:after="100" w:afterAutospacing="1"/>
        <w:jc w:val="both"/>
      </w:pPr>
      <w:r>
        <w:rPr>
          <w:color w:val="000000"/>
          <w:sz w:val="26"/>
          <w:szCs w:val="26"/>
        </w:rPr>
        <w:t>            -</w:t>
      </w:r>
      <w:r>
        <w:rPr>
          <w:sz w:val="26"/>
          <w:szCs w:val="26"/>
        </w:rPr>
        <w:t xml:space="preserve"> Градостроительный кодекс Российской Федерации (далее- Градостроительный кодекс РФ) (Собрание законодательства Российской Федерации, 2005, №1, ст.16; №30, ст.3128; 2006г, №1, ст.10, ст.21; №23, ст.2380; №31, ст.3442, №50, ст.5279; №52, ст.5498; 2007, №1, ст.21);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 - Федеральный закон от 29.12.2004 № 191-ФЗ "О введении в действие Градостроительного кодекса Российской Федерации";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- Постановление Правительства Российской Федерации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6"/>
            <w:szCs w:val="26"/>
          </w:rPr>
          <w:t>2005 г</w:t>
        </w:r>
      </w:smartTag>
      <w:r>
        <w:rPr>
          <w:color w:val="000000"/>
          <w:sz w:val="26"/>
          <w:szCs w:val="26"/>
        </w:rPr>
        <w:t>. № 840 "О форме градостроительного плана земельного участка";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- приказ Министерства регионального развития Российской Федерации от 11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6"/>
            <w:szCs w:val="26"/>
          </w:rPr>
          <w:t>2006 г</w:t>
        </w:r>
      </w:smartTag>
      <w:r>
        <w:rPr>
          <w:color w:val="000000"/>
          <w:sz w:val="26"/>
          <w:szCs w:val="26"/>
        </w:rPr>
        <w:t>. № 93 "Об утверждении Инструкции о порядке заполнения формы градостроительного плана земельного участка";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- градостроительные, строительные, санитарные и другие действующие нормы и правила (СНиП, ГОСТ, СанПиН и т.д.);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- Устав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поселения.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 xml:space="preserve">   2.6. Перечень документов необходимых для исполнения муниципальной услуги, которые заявитель обязан представить в администрацию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поселения: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1) заявление;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2) правоустанавливающие документы на земельный участок;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3) кадастровый план земельного участка;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4) чертёж градостроительного плана земельного участка на материалах инженерно-геодезических изысканий со сроком давности не более 2 лет;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5) правоустанавливающие документы на объекты недвижимости, расположенные на земельном участке;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6) действующие технические паспорта на объекты недвижимости, расположенные на земельном участке.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2.6.1. Перечень документов которые заявитель вправе предоставить в Администрацию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1)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2) схема планировочной организации земельного участка с обозначением места размещения объекта капитального строительства (при наличии).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Администрация Забурдяевского сельского поселения не вправе требовать от заявителя: 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Забурдяевского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 xml:space="preserve">2.7. </w:t>
      </w:r>
      <w:r>
        <w:rPr>
          <w:color w:val="000000"/>
          <w:sz w:val="26"/>
          <w:szCs w:val="26"/>
        </w:rPr>
        <w:t>Решение об отказе в подготовке градостроительного плана земельного участка принимается в случае: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предоставления документов не в полном объеме, либо содержащих неполную информацию, либо оформленных с отклонениями от установленных настоящим Административным регламентом требований.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sz w:val="26"/>
          <w:szCs w:val="26"/>
        </w:rPr>
        <w:t>2.8.</w:t>
      </w:r>
      <w:r>
        <w:rPr>
          <w:color w:val="000000"/>
          <w:sz w:val="26"/>
          <w:szCs w:val="26"/>
        </w:rPr>
        <w:t xml:space="preserve"> Муниципальная услуга по подготовке градостроительного плана земельного участка предоставляется на безвозмездной основе.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2.9. </w:t>
      </w:r>
      <w:r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20 минут.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2.10. Заявление о выдаче градостроительного плана земельного участка подается в Администрацию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 xml:space="preserve">сельского поселения. 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При приеме заявлений специалист, ответственный за прием документов, проверяет документ, удостоверяющий личность заявителя или его представителя, проверяет полномочия представителя заявителя, устанавливает предмет обращения, проверяет фактическое наличие документов, указанных в заявлении в качестве приложения, сличает представленные копии документов с оригиналами и заверяет их своей подписью с указанием фамилии и инициалов,  регистрирует заявление в течение 3 (трёх) рабочих дней.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2.11. Помещения, в которых осуществляется предоставление муниципальной услуги, должны быть  обеспечены: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средствами пожаротушения;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табличками с указанием номера кабинета, 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информационным стендом с размещением образцов заявлений, нормативно-правовых актов;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местом для оформления документов (стол, сидение, ручка);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94692B" w:rsidRDefault="0094692B" w:rsidP="007F39A4">
      <w:pPr>
        <w:spacing w:before="100" w:beforeAutospacing="1" w:after="100" w:afterAutospacing="1"/>
        <w:ind w:firstLine="709"/>
        <w:jc w:val="center"/>
      </w:pP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 xml:space="preserve">. Состав, последовательность и сроки выполнения административных процедур </w:t>
      </w:r>
    </w:p>
    <w:p w:rsidR="0094692B" w:rsidRDefault="0094692B" w:rsidP="007F39A4">
      <w:pPr>
        <w:spacing w:before="100" w:beforeAutospacing="1" w:after="100" w:afterAutospacing="1"/>
        <w:ind w:firstLine="709"/>
        <w:jc w:val="center"/>
      </w:pPr>
      <w:r>
        <w:rPr>
          <w:sz w:val="26"/>
          <w:szCs w:val="26"/>
        </w:rPr>
        <w:t> 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3.1. Предоставление муниципальной услуги по подготовке градостроительно-</w:t>
      </w:r>
    </w:p>
    <w:p w:rsidR="0094692B" w:rsidRDefault="0094692B" w:rsidP="007F39A4">
      <w:pPr>
        <w:spacing w:before="100" w:beforeAutospacing="1" w:after="100" w:afterAutospacing="1"/>
        <w:jc w:val="both"/>
      </w:pPr>
      <w:r>
        <w:rPr>
          <w:color w:val="000000"/>
          <w:sz w:val="26"/>
          <w:szCs w:val="26"/>
        </w:rPr>
        <w:t>го плана земельного участка включает следующие административные процедуры: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приём документов и регистрация заявления - 3 дня;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 xml:space="preserve">- передача документов специалисту администрации </w:t>
      </w:r>
      <w:r>
        <w:rPr>
          <w:sz w:val="26"/>
          <w:szCs w:val="26"/>
        </w:rPr>
        <w:t>Забурдяевского</w:t>
      </w:r>
      <w:r>
        <w:rPr>
          <w:color w:val="000000"/>
          <w:sz w:val="26"/>
          <w:szCs w:val="26"/>
        </w:rPr>
        <w:t>сельского поселения ответственному за исполнение муниципальной услуги для ознакомления и резолюции - 1 день;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специалист ответственный за исполнение муниципальной услуги, указанный в резолюции в качестве исполнителя (далее - исполнитель),  проводит проверку наличия документов, которые должны быть приложены к заявлению, а также правильность их оформления - 5  дней;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 - исполнитель осуществляет оформление   градостроительного плана земельного участка либо отказа в оформлении градостроительного плана земельного участка  - 15 дней;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 xml:space="preserve"> - оформленный   градостроительный план земельного участка предоставляется на согласование Главе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 xml:space="preserve">сельского поселения - 3 дня; 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 xml:space="preserve"> - специалист ответственный за исполнение муниципальной услуги готовит проект постановления  Главы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 об утверждении градостроительного плана земельного участка и направляет для подписания - 3 дня.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От имени юридических лиц заявления на подготовку градостроительных планов земельных участков могут подавать: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представители юридических лиц в силу полномочий, основанных на доверенности или договоре.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Заявления физических лиц на подготовку градостроительных планов земельных участков могут быть поданы лично либо от имени физического лица следующими лицами: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законными представителями (родители, усыновители, опекуны) несовершеннолетних в возрасте до 14 лет;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опекунами недееспособных граждан;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- представителями, действующими в силу полномочий, основанных на доверенности или договоре.</w:t>
      </w:r>
    </w:p>
    <w:p w:rsidR="0094692B" w:rsidRDefault="0094692B" w:rsidP="007F39A4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Несовершеннолетние в возрасте от 14 до 18 лет могут подать заявление на подготовку градостроительного плана земельного участка с согласия законных представителей.</w:t>
      </w:r>
    </w:p>
    <w:p w:rsidR="0094692B" w:rsidRDefault="0094692B" w:rsidP="00C1685B">
      <w:pPr>
        <w:spacing w:before="100" w:beforeAutospacing="1" w:after="100" w:afterAutospacing="1"/>
        <w:ind w:firstLine="540"/>
        <w:jc w:val="both"/>
      </w:pP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94692B" w:rsidRDefault="0094692B" w:rsidP="00C1685B">
      <w:pPr>
        <w:spacing w:before="100" w:beforeAutospacing="1" w:after="100" w:afterAutospacing="1"/>
        <w:ind w:firstLine="540"/>
      </w:pPr>
      <w:r>
        <w:rPr>
          <w:color w:val="000000"/>
          <w:sz w:val="26"/>
          <w:szCs w:val="26"/>
        </w:rPr>
        <w:t> 4.1. Текущий контроль за соблюдением административных процедур по оказанию муниципальной услуги осуществляется заместителем  главы Краснооктябрьского сельского поселения.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4.2. Специалист Администрации, ответственный за прием и выдачу документов, несет персональную ответственность за соблюдение сроков и порядка приема и выдачи документов.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4.3. Специалист Администрации, ответственный за подготовку градостроительного плана земельного участка, либо об отказе в  подготовке градостроительного плана земельного участка, несет персональную ответственность за соблюдение сроков и порядка оказания муниципальной услуги.</w:t>
      </w:r>
    </w:p>
    <w:p w:rsidR="0094692B" w:rsidRDefault="0094692B" w:rsidP="007F39A4">
      <w:pPr>
        <w:spacing w:before="100" w:beforeAutospacing="1" w:after="100" w:afterAutospacing="1"/>
        <w:jc w:val="both"/>
      </w:pPr>
      <w:r>
        <w:rPr>
          <w:color w:val="000000"/>
          <w:sz w:val="26"/>
          <w:szCs w:val="26"/>
        </w:rPr>
        <w:t>             4.4. Персональная ответственность работников  Отдела закрепляется в их должностных инструкциях в соответствии с требованиями законодательства Российской Федерации.</w:t>
      </w:r>
    </w:p>
    <w:p w:rsidR="0094692B" w:rsidRDefault="0094692B" w:rsidP="007F39A4">
      <w:pPr>
        <w:spacing w:before="100" w:beforeAutospacing="1" w:after="100" w:afterAutospacing="1"/>
        <w:ind w:firstLine="540"/>
      </w:pPr>
      <w:r>
        <w:rPr>
          <w:color w:val="000000"/>
          <w:sz w:val="26"/>
          <w:szCs w:val="26"/>
        </w:rPr>
        <w:t> </w:t>
      </w:r>
    </w:p>
    <w:p w:rsidR="0094692B" w:rsidRDefault="0094692B" w:rsidP="007F39A4">
      <w:pPr>
        <w:spacing w:before="100" w:beforeAutospacing="1" w:after="100" w:afterAutospacing="1"/>
        <w:ind w:firstLine="540"/>
        <w:jc w:val="center"/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>. Досудебный (внесудебный) порядок обжалования</w:t>
      </w:r>
    </w:p>
    <w:p w:rsidR="0094692B" w:rsidRDefault="0094692B" w:rsidP="007F39A4">
      <w:pPr>
        <w:spacing w:before="100" w:beforeAutospacing="1" w:after="100" w:afterAutospacing="1"/>
        <w:ind w:firstLine="540"/>
        <w:jc w:val="center"/>
      </w:pPr>
      <w:r>
        <w:rPr>
          <w:b/>
          <w:bCs/>
          <w:color w:val="000000"/>
          <w:sz w:val="26"/>
          <w:szCs w:val="26"/>
        </w:rPr>
        <w:t>решений и действий (бездействия) органа,</w:t>
      </w:r>
    </w:p>
    <w:p w:rsidR="0094692B" w:rsidRDefault="0094692B" w:rsidP="007F39A4">
      <w:pPr>
        <w:spacing w:before="100" w:beforeAutospacing="1" w:after="100" w:afterAutospacing="1"/>
        <w:ind w:firstLine="540"/>
        <w:jc w:val="center"/>
      </w:pPr>
      <w:r>
        <w:rPr>
          <w:b/>
          <w:bCs/>
          <w:color w:val="000000"/>
          <w:sz w:val="26"/>
          <w:szCs w:val="26"/>
        </w:rPr>
        <w:t xml:space="preserve">предоставляющего муниципальную услугу, а также </w:t>
      </w:r>
    </w:p>
    <w:p w:rsidR="0094692B" w:rsidRDefault="0094692B" w:rsidP="007F39A4">
      <w:pPr>
        <w:spacing w:before="100" w:beforeAutospacing="1" w:after="100" w:afterAutospacing="1"/>
        <w:ind w:firstLine="540"/>
        <w:jc w:val="center"/>
      </w:pPr>
      <w:r>
        <w:rPr>
          <w:b/>
          <w:bCs/>
          <w:color w:val="000000"/>
          <w:sz w:val="26"/>
          <w:szCs w:val="26"/>
        </w:rPr>
        <w:t>должностных лиц или муниципальных служащих</w:t>
      </w:r>
    </w:p>
    <w:p w:rsidR="0094692B" w:rsidRDefault="0094692B" w:rsidP="007F39A4">
      <w:pPr>
        <w:spacing w:before="100" w:beforeAutospacing="1" w:after="100" w:afterAutospacing="1"/>
        <w:ind w:firstLine="539"/>
        <w:jc w:val="both"/>
      </w:pPr>
      <w:r>
        <w:rPr>
          <w:color w:val="000000"/>
          <w:sz w:val="26"/>
          <w:szCs w:val="26"/>
        </w:rPr>
        <w:t xml:space="preserve">   5.1.  Заявители имеют право на обжалование действия (бездействия), решений должностных лиц Администрации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поселения, принятых в ходе предоставления муниципальной услуги.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5.2. Жалоба на действие (бездействие) и решения должностных лиц Администрации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 (далее по тексту - жалоба) может быть подана как  в форме устного обращения, так и письменной (в том числе электронной) форме в адрес Администрации.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5.3. Жалоба может быть подана в форме устного личного обращения должностному лицу на личном приёме граждан. Приём заявителей осуществляет заместитель Главы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Приём заявителей главой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 и его заместителем осуществляется в соответствии утвержденным с графиком личного приёма.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При личном приёме заявитель представляет документ, удостоверяющий личность.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Содержание устного обращения заносится в карточку личного приёма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чём делается запись в карточке личного приёма граждан. В остальных случаях даётся письменный ответ.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В ходе личного приёма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5.4. В письменной жалобе заявителем в обязательном порядке указывается наименование органа местного самоуправления, либо фамилия, имя, отчество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излагается суть жалобы, ставится личная подпись и дата.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Жалоба может быть подана по электронной почте на электронный адрес Администрации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94692B" w:rsidRDefault="0094692B" w:rsidP="007F39A4">
      <w:pPr>
        <w:spacing w:before="100" w:beforeAutospacing="1" w:after="100" w:afterAutospacing="1"/>
        <w:ind w:firstLine="539"/>
        <w:jc w:val="both"/>
      </w:pPr>
      <w:r>
        <w:rPr>
          <w:color w:val="000000"/>
          <w:sz w:val="26"/>
          <w:szCs w:val="26"/>
        </w:rPr>
        <w:t>   5.5. Срок рассмотрения жалобы, направленной в письменной или электронной форме,  составляет  30 дней со дня их регистрации.</w:t>
      </w:r>
    </w:p>
    <w:p w:rsidR="0094692B" w:rsidRDefault="0094692B" w:rsidP="007F39A4">
      <w:pPr>
        <w:spacing w:before="100" w:beforeAutospacing="1" w:after="100" w:afterAutospacing="1"/>
        <w:ind w:firstLine="539"/>
        <w:jc w:val="both"/>
      </w:pPr>
      <w:r>
        <w:rPr>
          <w:color w:val="000000"/>
          <w:sz w:val="26"/>
          <w:szCs w:val="26"/>
        </w:rPr>
        <w:t xml:space="preserve">Должностное лицо Администрации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поселения, рассмотревшее жалобу, направляет заявителю сообщение о принятом решении в течение 30 дней со дня регистрации жалобы по почтовому или электронному адресу, указанному заявителем в жалобе.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>5.6.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94692B" w:rsidRDefault="0094692B" w:rsidP="007F39A4">
      <w:pPr>
        <w:spacing w:before="100" w:beforeAutospacing="1" w:after="100" w:afterAutospacing="1"/>
        <w:ind w:firstLine="708"/>
        <w:jc w:val="both"/>
      </w:pPr>
      <w:r>
        <w:rPr>
          <w:color w:val="000000"/>
          <w:sz w:val="26"/>
          <w:szCs w:val="26"/>
        </w:rPr>
        <w:t xml:space="preserve">5.7. В соответствии с главой 25 Гражданского процессуального кодекса Российской Федерации гражданином может быть подано заявление в суд по месту его  жительства или по месту нахождения Администрации </w:t>
      </w:r>
      <w:r>
        <w:rPr>
          <w:sz w:val="26"/>
          <w:szCs w:val="26"/>
        </w:rPr>
        <w:t xml:space="preserve">Забурдяевского </w:t>
      </w:r>
      <w:r>
        <w:rPr>
          <w:color w:val="000000"/>
          <w:sz w:val="26"/>
          <w:szCs w:val="26"/>
        </w:rPr>
        <w:t>сельского поселения, должностного лица, решение, действие (бездействие)  которых оспаривается.</w:t>
      </w:r>
    </w:p>
    <w:p w:rsidR="0094692B" w:rsidRDefault="0094692B" w:rsidP="007F39A4">
      <w:pPr>
        <w:spacing w:before="100" w:beforeAutospacing="1" w:after="100" w:afterAutospacing="1"/>
      </w:pPr>
      <w:r>
        <w:rPr>
          <w:sz w:val="26"/>
          <w:szCs w:val="26"/>
        </w:rPr>
        <w:t xml:space="preserve">            </w:t>
      </w:r>
    </w:p>
    <w:p w:rsidR="0094692B" w:rsidRDefault="0094692B" w:rsidP="007F39A4"/>
    <w:sectPr w:rsidR="0094692B" w:rsidSect="007F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1AF"/>
    <w:rsid w:val="00006542"/>
    <w:rsid w:val="0001347B"/>
    <w:rsid w:val="0001753D"/>
    <w:rsid w:val="000441E0"/>
    <w:rsid w:val="0004447E"/>
    <w:rsid w:val="000535F9"/>
    <w:rsid w:val="00061718"/>
    <w:rsid w:val="000915CD"/>
    <w:rsid w:val="00092E5B"/>
    <w:rsid w:val="000A40A0"/>
    <w:rsid w:val="000B583A"/>
    <w:rsid w:val="000D1C9A"/>
    <w:rsid w:val="000E35D2"/>
    <w:rsid w:val="000E3A50"/>
    <w:rsid w:val="000F3762"/>
    <w:rsid w:val="001435FC"/>
    <w:rsid w:val="00146821"/>
    <w:rsid w:val="001949C6"/>
    <w:rsid w:val="001A053C"/>
    <w:rsid w:val="001B7AEE"/>
    <w:rsid w:val="001D1CF5"/>
    <w:rsid w:val="001D26A0"/>
    <w:rsid w:val="00205D28"/>
    <w:rsid w:val="002121F6"/>
    <w:rsid w:val="00237D56"/>
    <w:rsid w:val="002462BF"/>
    <w:rsid w:val="00253B07"/>
    <w:rsid w:val="00282B52"/>
    <w:rsid w:val="00290B2A"/>
    <w:rsid w:val="00291A13"/>
    <w:rsid w:val="002B761A"/>
    <w:rsid w:val="002B7A04"/>
    <w:rsid w:val="002C2967"/>
    <w:rsid w:val="002D36CF"/>
    <w:rsid w:val="002D67C6"/>
    <w:rsid w:val="002F1DF4"/>
    <w:rsid w:val="00307318"/>
    <w:rsid w:val="003102FB"/>
    <w:rsid w:val="00337C70"/>
    <w:rsid w:val="00350C46"/>
    <w:rsid w:val="003811A6"/>
    <w:rsid w:val="003A591F"/>
    <w:rsid w:val="003B5511"/>
    <w:rsid w:val="003C4B22"/>
    <w:rsid w:val="003E2679"/>
    <w:rsid w:val="003F354A"/>
    <w:rsid w:val="00404330"/>
    <w:rsid w:val="00432740"/>
    <w:rsid w:val="00434F5E"/>
    <w:rsid w:val="004413AE"/>
    <w:rsid w:val="00457A22"/>
    <w:rsid w:val="0049250F"/>
    <w:rsid w:val="004A5A45"/>
    <w:rsid w:val="004A722D"/>
    <w:rsid w:val="004D28E9"/>
    <w:rsid w:val="004D52D5"/>
    <w:rsid w:val="00507071"/>
    <w:rsid w:val="00515249"/>
    <w:rsid w:val="00520C52"/>
    <w:rsid w:val="00526B80"/>
    <w:rsid w:val="00543DF2"/>
    <w:rsid w:val="00565050"/>
    <w:rsid w:val="00585A28"/>
    <w:rsid w:val="00594579"/>
    <w:rsid w:val="005A5C5D"/>
    <w:rsid w:val="005A6226"/>
    <w:rsid w:val="005D4140"/>
    <w:rsid w:val="005E429C"/>
    <w:rsid w:val="005E6DB1"/>
    <w:rsid w:val="006112FF"/>
    <w:rsid w:val="006223B5"/>
    <w:rsid w:val="00626F68"/>
    <w:rsid w:val="006337EC"/>
    <w:rsid w:val="0064043C"/>
    <w:rsid w:val="00654853"/>
    <w:rsid w:val="006744C0"/>
    <w:rsid w:val="0068257B"/>
    <w:rsid w:val="006909C5"/>
    <w:rsid w:val="006A3A52"/>
    <w:rsid w:val="006B4C35"/>
    <w:rsid w:val="006B7C47"/>
    <w:rsid w:val="006C7CDC"/>
    <w:rsid w:val="006F4CCE"/>
    <w:rsid w:val="0072424E"/>
    <w:rsid w:val="00725E47"/>
    <w:rsid w:val="00744505"/>
    <w:rsid w:val="00752F6F"/>
    <w:rsid w:val="00760289"/>
    <w:rsid w:val="007850FC"/>
    <w:rsid w:val="007E5866"/>
    <w:rsid w:val="007E6A3E"/>
    <w:rsid w:val="007F2973"/>
    <w:rsid w:val="007F39A4"/>
    <w:rsid w:val="00804314"/>
    <w:rsid w:val="00813B0A"/>
    <w:rsid w:val="00820CD8"/>
    <w:rsid w:val="0082106E"/>
    <w:rsid w:val="00821779"/>
    <w:rsid w:val="00854B0F"/>
    <w:rsid w:val="00874A60"/>
    <w:rsid w:val="0088647A"/>
    <w:rsid w:val="00891847"/>
    <w:rsid w:val="008D4AC8"/>
    <w:rsid w:val="008E75B2"/>
    <w:rsid w:val="009036D2"/>
    <w:rsid w:val="00913DDE"/>
    <w:rsid w:val="00935B8D"/>
    <w:rsid w:val="00936954"/>
    <w:rsid w:val="00945988"/>
    <w:rsid w:val="0094692B"/>
    <w:rsid w:val="009753E1"/>
    <w:rsid w:val="009812FA"/>
    <w:rsid w:val="00984CA4"/>
    <w:rsid w:val="00986533"/>
    <w:rsid w:val="009A1C63"/>
    <w:rsid w:val="009B42A5"/>
    <w:rsid w:val="009D50A8"/>
    <w:rsid w:val="009E1156"/>
    <w:rsid w:val="009E2A30"/>
    <w:rsid w:val="00A027AB"/>
    <w:rsid w:val="00A22420"/>
    <w:rsid w:val="00A6588D"/>
    <w:rsid w:val="00AA2842"/>
    <w:rsid w:val="00AA6DED"/>
    <w:rsid w:val="00AB7412"/>
    <w:rsid w:val="00AF6F55"/>
    <w:rsid w:val="00B26FCF"/>
    <w:rsid w:val="00B32270"/>
    <w:rsid w:val="00B429B7"/>
    <w:rsid w:val="00B53997"/>
    <w:rsid w:val="00B57D90"/>
    <w:rsid w:val="00B62304"/>
    <w:rsid w:val="00B65201"/>
    <w:rsid w:val="00B67111"/>
    <w:rsid w:val="00B73DF5"/>
    <w:rsid w:val="00B810A1"/>
    <w:rsid w:val="00B938D7"/>
    <w:rsid w:val="00BC492B"/>
    <w:rsid w:val="00BC541B"/>
    <w:rsid w:val="00BD22F5"/>
    <w:rsid w:val="00BD35F8"/>
    <w:rsid w:val="00BE41AF"/>
    <w:rsid w:val="00BE68B1"/>
    <w:rsid w:val="00BF0B17"/>
    <w:rsid w:val="00BF6225"/>
    <w:rsid w:val="00C11823"/>
    <w:rsid w:val="00C15B1D"/>
    <w:rsid w:val="00C1685B"/>
    <w:rsid w:val="00C31B30"/>
    <w:rsid w:val="00C45020"/>
    <w:rsid w:val="00C478D4"/>
    <w:rsid w:val="00C76742"/>
    <w:rsid w:val="00C770C2"/>
    <w:rsid w:val="00CA612E"/>
    <w:rsid w:val="00CA78CA"/>
    <w:rsid w:val="00CC7C45"/>
    <w:rsid w:val="00CD39DF"/>
    <w:rsid w:val="00CD4FE9"/>
    <w:rsid w:val="00D00AF4"/>
    <w:rsid w:val="00D01AE1"/>
    <w:rsid w:val="00D315D3"/>
    <w:rsid w:val="00D46BA9"/>
    <w:rsid w:val="00D647EC"/>
    <w:rsid w:val="00D64E7E"/>
    <w:rsid w:val="00D725D3"/>
    <w:rsid w:val="00D80497"/>
    <w:rsid w:val="00DC1DAE"/>
    <w:rsid w:val="00DC5323"/>
    <w:rsid w:val="00DD39D9"/>
    <w:rsid w:val="00E26813"/>
    <w:rsid w:val="00E3275D"/>
    <w:rsid w:val="00E40245"/>
    <w:rsid w:val="00E6526C"/>
    <w:rsid w:val="00E76AE8"/>
    <w:rsid w:val="00F02E85"/>
    <w:rsid w:val="00F11444"/>
    <w:rsid w:val="00F224A6"/>
    <w:rsid w:val="00F235AE"/>
    <w:rsid w:val="00F3112D"/>
    <w:rsid w:val="00F55989"/>
    <w:rsid w:val="00F61B89"/>
    <w:rsid w:val="00F85D04"/>
    <w:rsid w:val="00FA1477"/>
    <w:rsid w:val="00FA3687"/>
    <w:rsid w:val="00FC3F1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E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41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2226</Words>
  <Characters>12691</Characters>
  <Application>Microsoft Office Outlook</Application>
  <DocSecurity>0</DocSecurity>
  <Lines>0</Lines>
  <Paragraphs>0</Paragraphs>
  <ScaleCrop>false</ScaleCrop>
  <Company>KrepSP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2013-05-28T07:27:00Z</cp:lastPrinted>
  <dcterms:created xsi:type="dcterms:W3CDTF">2012-04-16T11:29:00Z</dcterms:created>
  <dcterms:modified xsi:type="dcterms:W3CDTF">2013-05-28T07:27:00Z</dcterms:modified>
</cp:coreProperties>
</file>