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C0" w:rsidRPr="00EF7235" w:rsidRDefault="009905C0" w:rsidP="009905C0">
      <w:pPr>
        <w:spacing w:after="0"/>
        <w:jc w:val="center"/>
        <w:rPr>
          <w:rFonts w:ascii="Times New Roman" w:hAnsi="Times New Roman" w:cs="Times New Roman"/>
          <w:sz w:val="28"/>
          <w:szCs w:val="28"/>
        </w:rPr>
      </w:pPr>
      <w:r w:rsidRPr="00EF7235">
        <w:rPr>
          <w:rFonts w:ascii="Times New Roman" w:hAnsi="Times New Roman" w:cs="Times New Roman"/>
          <w:sz w:val="28"/>
          <w:szCs w:val="28"/>
        </w:rPr>
        <w:t>РОССИЙСКАЯ ФЕДЕРАЦИЯ</w:t>
      </w:r>
    </w:p>
    <w:p w:rsidR="009905C0" w:rsidRPr="00EF7235" w:rsidRDefault="009905C0" w:rsidP="009905C0">
      <w:pPr>
        <w:spacing w:after="0"/>
        <w:jc w:val="center"/>
        <w:rPr>
          <w:rFonts w:ascii="Times New Roman" w:hAnsi="Times New Roman" w:cs="Times New Roman"/>
          <w:sz w:val="28"/>
          <w:szCs w:val="28"/>
        </w:rPr>
      </w:pPr>
      <w:r w:rsidRPr="00EF7235">
        <w:rPr>
          <w:rFonts w:ascii="Times New Roman" w:hAnsi="Times New Roman" w:cs="Times New Roman"/>
          <w:sz w:val="28"/>
          <w:szCs w:val="28"/>
        </w:rPr>
        <w:t>Совет депутатов Креповского сельского поселения</w:t>
      </w:r>
    </w:p>
    <w:p w:rsidR="009905C0" w:rsidRPr="00EF7235" w:rsidRDefault="009905C0" w:rsidP="009905C0">
      <w:pPr>
        <w:spacing w:after="0"/>
        <w:jc w:val="center"/>
        <w:rPr>
          <w:rFonts w:ascii="Times New Roman" w:hAnsi="Times New Roman" w:cs="Times New Roman"/>
          <w:sz w:val="28"/>
          <w:szCs w:val="28"/>
        </w:rPr>
      </w:pPr>
      <w:r w:rsidRPr="00EF7235">
        <w:rPr>
          <w:rFonts w:ascii="Times New Roman" w:hAnsi="Times New Roman" w:cs="Times New Roman"/>
          <w:sz w:val="28"/>
          <w:szCs w:val="28"/>
        </w:rPr>
        <w:t>Урюпинского муниципального района</w:t>
      </w:r>
    </w:p>
    <w:p w:rsidR="009905C0" w:rsidRPr="00EF7235" w:rsidRDefault="009905C0" w:rsidP="009905C0">
      <w:pPr>
        <w:spacing w:after="0"/>
        <w:jc w:val="center"/>
        <w:rPr>
          <w:rFonts w:ascii="Times New Roman" w:hAnsi="Times New Roman" w:cs="Times New Roman"/>
          <w:sz w:val="28"/>
          <w:szCs w:val="28"/>
        </w:rPr>
      </w:pPr>
      <w:r w:rsidRPr="00EF7235">
        <w:rPr>
          <w:rFonts w:ascii="Times New Roman" w:hAnsi="Times New Roman" w:cs="Times New Roman"/>
          <w:sz w:val="28"/>
          <w:szCs w:val="28"/>
        </w:rPr>
        <w:t>Волгоградской области</w:t>
      </w:r>
    </w:p>
    <w:p w:rsidR="009905C0" w:rsidRPr="00EF7235" w:rsidRDefault="009905C0" w:rsidP="009905C0">
      <w:pPr>
        <w:jc w:val="center"/>
        <w:rPr>
          <w:rFonts w:ascii="Times New Roman" w:hAnsi="Times New Roman" w:cs="Times New Roman"/>
          <w:sz w:val="28"/>
          <w:szCs w:val="28"/>
        </w:rPr>
      </w:pPr>
    </w:p>
    <w:p w:rsidR="009905C0" w:rsidRPr="00EF7235" w:rsidRDefault="009905C0" w:rsidP="009905C0">
      <w:pPr>
        <w:jc w:val="center"/>
        <w:rPr>
          <w:rFonts w:ascii="Times New Roman" w:hAnsi="Times New Roman" w:cs="Times New Roman"/>
          <w:sz w:val="28"/>
          <w:szCs w:val="28"/>
        </w:rPr>
      </w:pPr>
    </w:p>
    <w:p w:rsidR="009905C0" w:rsidRPr="00EF7235" w:rsidRDefault="009905C0" w:rsidP="009905C0">
      <w:pPr>
        <w:jc w:val="center"/>
        <w:rPr>
          <w:rFonts w:ascii="Times New Roman" w:hAnsi="Times New Roman" w:cs="Times New Roman"/>
          <w:b/>
          <w:sz w:val="28"/>
          <w:szCs w:val="28"/>
        </w:rPr>
      </w:pPr>
      <w:r w:rsidRPr="00EF7235">
        <w:rPr>
          <w:rFonts w:ascii="Times New Roman" w:hAnsi="Times New Roman" w:cs="Times New Roman"/>
          <w:b/>
          <w:sz w:val="28"/>
          <w:szCs w:val="28"/>
        </w:rPr>
        <w:t>РЕШЕНИЕ</w:t>
      </w:r>
    </w:p>
    <w:p w:rsidR="009905C0" w:rsidRPr="00EF7235" w:rsidRDefault="009905C0" w:rsidP="009905C0">
      <w:pPr>
        <w:jc w:val="center"/>
        <w:rPr>
          <w:rFonts w:ascii="Times New Roman" w:hAnsi="Times New Roman" w:cs="Times New Roman"/>
          <w:b/>
          <w:sz w:val="28"/>
          <w:szCs w:val="28"/>
        </w:rPr>
      </w:pPr>
    </w:p>
    <w:p w:rsidR="009905C0" w:rsidRPr="00EF7235" w:rsidRDefault="0062162F" w:rsidP="009905C0">
      <w:pPr>
        <w:rPr>
          <w:rFonts w:ascii="Times New Roman" w:hAnsi="Times New Roman" w:cs="Times New Roman"/>
          <w:sz w:val="28"/>
          <w:szCs w:val="28"/>
        </w:rPr>
      </w:pPr>
      <w:r>
        <w:rPr>
          <w:rFonts w:ascii="Times New Roman" w:hAnsi="Times New Roman" w:cs="Times New Roman"/>
          <w:sz w:val="28"/>
          <w:szCs w:val="28"/>
        </w:rPr>
        <w:t>02</w:t>
      </w:r>
      <w:bookmarkStart w:id="0" w:name="_GoBack"/>
      <w:bookmarkEnd w:id="0"/>
      <w:r>
        <w:rPr>
          <w:rFonts w:ascii="Times New Roman" w:hAnsi="Times New Roman" w:cs="Times New Roman"/>
          <w:sz w:val="28"/>
          <w:szCs w:val="28"/>
        </w:rPr>
        <w:t xml:space="preserve">  марта   2015</w:t>
      </w:r>
      <w:r w:rsidR="009905C0" w:rsidRPr="00EF7235">
        <w:rPr>
          <w:rFonts w:ascii="Times New Roman" w:hAnsi="Times New Roman" w:cs="Times New Roman"/>
          <w:sz w:val="28"/>
          <w:szCs w:val="28"/>
        </w:rPr>
        <w:t xml:space="preserve"> года.</w:t>
      </w:r>
      <w:r w:rsidR="009905C0">
        <w:rPr>
          <w:rFonts w:ascii="Times New Roman" w:hAnsi="Times New Roman" w:cs="Times New Roman"/>
          <w:sz w:val="28"/>
          <w:szCs w:val="28"/>
        </w:rPr>
        <w:t xml:space="preserve">      </w:t>
      </w:r>
      <w:r w:rsidR="009905C0" w:rsidRPr="00EF7235">
        <w:rPr>
          <w:rFonts w:ascii="Times New Roman" w:hAnsi="Times New Roman" w:cs="Times New Roman"/>
          <w:sz w:val="28"/>
          <w:szCs w:val="28"/>
        </w:rPr>
        <w:t xml:space="preserve">                 </w:t>
      </w:r>
      <w:r w:rsidR="009905C0">
        <w:rPr>
          <w:rFonts w:ascii="Times New Roman" w:hAnsi="Times New Roman" w:cs="Times New Roman"/>
          <w:sz w:val="28"/>
          <w:szCs w:val="28"/>
        </w:rPr>
        <w:t xml:space="preserve">          </w:t>
      </w:r>
      <w:r w:rsidR="009905C0" w:rsidRPr="00EF7235">
        <w:rPr>
          <w:rFonts w:ascii="Times New Roman" w:hAnsi="Times New Roman" w:cs="Times New Roman"/>
          <w:sz w:val="28"/>
          <w:szCs w:val="28"/>
        </w:rPr>
        <w:t xml:space="preserve">                                        № </w:t>
      </w:r>
      <w:r>
        <w:rPr>
          <w:rFonts w:ascii="Times New Roman" w:hAnsi="Times New Roman" w:cs="Times New Roman"/>
          <w:sz w:val="28"/>
          <w:szCs w:val="28"/>
        </w:rPr>
        <w:t>11/30</w:t>
      </w:r>
    </w:p>
    <w:p w:rsidR="009905C0" w:rsidRPr="00B957BE" w:rsidRDefault="009905C0" w:rsidP="009905C0"/>
    <w:p w:rsidR="009905C0" w:rsidRPr="00EF7235" w:rsidRDefault="009905C0" w:rsidP="009905C0">
      <w:pPr>
        <w:spacing w:after="0"/>
        <w:jc w:val="center"/>
        <w:rPr>
          <w:rFonts w:ascii="Times New Roman" w:hAnsi="Times New Roman" w:cs="Times New Roman"/>
          <w:b/>
          <w:sz w:val="28"/>
          <w:szCs w:val="28"/>
        </w:rPr>
      </w:pPr>
      <w:r w:rsidRPr="00EF7235">
        <w:rPr>
          <w:rFonts w:ascii="Times New Roman" w:hAnsi="Times New Roman" w:cs="Times New Roman"/>
          <w:b/>
          <w:sz w:val="28"/>
          <w:szCs w:val="28"/>
        </w:rPr>
        <w:t>О внесении изменений в Положение об оплате труда и премировании работников администрации   Креповского сельского поселения, не являющихся муниципальными служащими.</w:t>
      </w:r>
    </w:p>
    <w:p w:rsidR="009905C0" w:rsidRPr="00EF7235" w:rsidRDefault="009905C0" w:rsidP="009905C0">
      <w:pPr>
        <w:spacing w:after="120"/>
        <w:jc w:val="both"/>
        <w:rPr>
          <w:rFonts w:ascii="Times New Roman" w:hAnsi="Times New Roman" w:cs="Times New Roman"/>
          <w:sz w:val="28"/>
          <w:szCs w:val="28"/>
        </w:rPr>
      </w:pPr>
      <w:r w:rsidRPr="00EF7235">
        <w:rPr>
          <w:rFonts w:ascii="Times New Roman" w:hAnsi="Times New Roman" w:cs="Times New Roman"/>
          <w:sz w:val="28"/>
          <w:szCs w:val="28"/>
        </w:rPr>
        <w:t xml:space="preserve">В соответствии со статьями 135,133,144 и 285 Трудового кодекса Российской Федерации,  постановлением администрации Волгоградской области  от 20.05.2011г. №483 «Об индексации должностных окладов работников, занимающих </w:t>
      </w:r>
      <w:proofErr w:type="gramStart"/>
      <w:r w:rsidRPr="00EF7235">
        <w:rPr>
          <w:rFonts w:ascii="Times New Roman" w:hAnsi="Times New Roman" w:cs="Times New Roman"/>
          <w:sz w:val="28"/>
          <w:szCs w:val="28"/>
        </w:rPr>
        <w:t>должности</w:t>
      </w:r>
      <w:proofErr w:type="gramEnd"/>
      <w:r w:rsidRPr="00EF7235">
        <w:rPr>
          <w:rFonts w:ascii="Times New Roman" w:hAnsi="Times New Roman" w:cs="Times New Roman"/>
          <w:sz w:val="28"/>
          <w:szCs w:val="28"/>
        </w:rPr>
        <w:t xml:space="preserve"> не отнесенные к должностям государственной гражданской службы Волгоградской области, и  осуществляющих техническое обеспечение деятельности органов исполнительной власти Волгоградской области», Федеральный закон от 19.06.2000 г. № 82-ФЗ (в редакции ФЗ от 03.12.2012 г. № 232 с изменениями</w:t>
      </w:r>
      <w:r>
        <w:rPr>
          <w:rFonts w:ascii="Times New Roman" w:hAnsi="Times New Roman" w:cs="Times New Roman"/>
          <w:sz w:val="28"/>
          <w:szCs w:val="28"/>
        </w:rPr>
        <w:t>, от 01.12.2014г. № 408-ФЗ</w:t>
      </w:r>
      <w:r w:rsidRPr="00EF7235">
        <w:rPr>
          <w:rFonts w:ascii="Times New Roman" w:hAnsi="Times New Roman" w:cs="Times New Roman"/>
          <w:sz w:val="28"/>
          <w:szCs w:val="28"/>
        </w:rPr>
        <w:t xml:space="preserve">) «О минимальном </w:t>
      </w:r>
      <w:proofErr w:type="gramStart"/>
      <w:r w:rsidRPr="00EF7235">
        <w:rPr>
          <w:rFonts w:ascii="Times New Roman" w:hAnsi="Times New Roman" w:cs="Times New Roman"/>
          <w:sz w:val="28"/>
          <w:szCs w:val="28"/>
        </w:rPr>
        <w:t>размере оплаты труда</w:t>
      </w:r>
      <w:proofErr w:type="gramEnd"/>
      <w:r w:rsidRPr="00EF7235">
        <w:rPr>
          <w:rFonts w:ascii="Times New Roman" w:hAnsi="Times New Roman" w:cs="Times New Roman"/>
          <w:sz w:val="28"/>
          <w:szCs w:val="28"/>
        </w:rPr>
        <w:t>». Совет депутатов Креповского сельского поселения</w:t>
      </w:r>
    </w:p>
    <w:p w:rsidR="009905C0" w:rsidRPr="00EF7235" w:rsidRDefault="009905C0" w:rsidP="009905C0">
      <w:pPr>
        <w:spacing w:after="120"/>
        <w:jc w:val="both"/>
        <w:rPr>
          <w:rFonts w:ascii="Times New Roman" w:hAnsi="Times New Roman" w:cs="Times New Roman"/>
          <w:sz w:val="28"/>
          <w:szCs w:val="28"/>
        </w:rPr>
      </w:pPr>
      <w:r w:rsidRPr="00EF7235">
        <w:rPr>
          <w:rFonts w:ascii="Times New Roman" w:hAnsi="Times New Roman" w:cs="Times New Roman"/>
          <w:sz w:val="28"/>
          <w:szCs w:val="28"/>
        </w:rPr>
        <w:t>РЕШИЛ:</w:t>
      </w:r>
    </w:p>
    <w:p w:rsidR="009905C0" w:rsidRPr="00EF7235" w:rsidRDefault="009905C0" w:rsidP="009905C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w:t>
      </w:r>
      <w:r w:rsidRPr="00EF7235">
        <w:rPr>
          <w:rFonts w:ascii="Times New Roman" w:hAnsi="Times New Roman" w:cs="Times New Roman"/>
          <w:sz w:val="28"/>
          <w:szCs w:val="28"/>
        </w:rPr>
        <w:t>Внести изменения в  положение об оплате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Креповского сельского поселения. Приложение №1 к настоящему решению.</w:t>
      </w:r>
    </w:p>
    <w:p w:rsidR="009905C0" w:rsidRPr="00EF7235" w:rsidRDefault="009905C0" w:rsidP="009905C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EF7235">
        <w:rPr>
          <w:rFonts w:ascii="Times New Roman" w:hAnsi="Times New Roman" w:cs="Times New Roman"/>
          <w:sz w:val="28"/>
          <w:szCs w:val="28"/>
        </w:rPr>
        <w:t>Настоящее реше</w:t>
      </w:r>
      <w:r>
        <w:rPr>
          <w:rFonts w:ascii="Times New Roman" w:hAnsi="Times New Roman" w:cs="Times New Roman"/>
          <w:sz w:val="28"/>
          <w:szCs w:val="28"/>
        </w:rPr>
        <w:t>ние вступает в силу с 01.01.2015</w:t>
      </w:r>
      <w:r w:rsidRPr="00EF7235">
        <w:rPr>
          <w:rFonts w:ascii="Times New Roman" w:hAnsi="Times New Roman" w:cs="Times New Roman"/>
          <w:sz w:val="28"/>
          <w:szCs w:val="28"/>
        </w:rPr>
        <w:t xml:space="preserve"> года.</w:t>
      </w:r>
    </w:p>
    <w:p w:rsidR="009905C0" w:rsidRPr="00EF7235" w:rsidRDefault="009905C0" w:rsidP="009905C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w:t>
      </w:r>
      <w:r w:rsidRPr="00EF7235">
        <w:rPr>
          <w:rFonts w:ascii="Times New Roman" w:hAnsi="Times New Roman" w:cs="Times New Roman"/>
          <w:sz w:val="28"/>
          <w:szCs w:val="28"/>
        </w:rPr>
        <w:t>Считать утратившим силу Решение совета депутатов Креповского сельского поселения №</w:t>
      </w:r>
      <w:r>
        <w:rPr>
          <w:rFonts w:ascii="Times New Roman" w:hAnsi="Times New Roman" w:cs="Times New Roman"/>
          <w:sz w:val="28"/>
          <w:szCs w:val="28"/>
        </w:rPr>
        <w:t xml:space="preserve"> 67/228 от 12.09.2013 </w:t>
      </w:r>
    </w:p>
    <w:p w:rsidR="009905C0" w:rsidRPr="00EF7235" w:rsidRDefault="009905C0" w:rsidP="009905C0">
      <w:pPr>
        <w:numPr>
          <w:ilvl w:val="0"/>
          <w:numId w:val="1"/>
        </w:numPr>
        <w:spacing w:after="0" w:line="240" w:lineRule="auto"/>
        <w:jc w:val="both"/>
        <w:rPr>
          <w:rFonts w:ascii="Times New Roman" w:hAnsi="Times New Roman" w:cs="Times New Roman"/>
          <w:sz w:val="28"/>
          <w:szCs w:val="28"/>
        </w:rPr>
      </w:pPr>
      <w:proofErr w:type="gramStart"/>
      <w:r w:rsidRPr="00EF7235">
        <w:rPr>
          <w:rFonts w:ascii="Times New Roman" w:hAnsi="Times New Roman" w:cs="Times New Roman"/>
          <w:sz w:val="28"/>
          <w:szCs w:val="28"/>
        </w:rPr>
        <w:t>Контроль за</w:t>
      </w:r>
      <w:proofErr w:type="gramEnd"/>
      <w:r w:rsidRPr="00EF7235">
        <w:rPr>
          <w:rFonts w:ascii="Times New Roman" w:hAnsi="Times New Roman" w:cs="Times New Roman"/>
          <w:sz w:val="28"/>
          <w:szCs w:val="28"/>
        </w:rPr>
        <w:t xml:space="preserve"> исполнением настоящего постановления оставляю за собой.</w:t>
      </w:r>
    </w:p>
    <w:p w:rsidR="009905C0" w:rsidRDefault="009905C0" w:rsidP="009905C0">
      <w:pPr>
        <w:spacing w:after="0"/>
        <w:jc w:val="both"/>
        <w:rPr>
          <w:rFonts w:ascii="Times New Roman" w:hAnsi="Times New Roman" w:cs="Times New Roman"/>
          <w:sz w:val="28"/>
          <w:szCs w:val="28"/>
        </w:rPr>
      </w:pPr>
      <w:r>
        <w:rPr>
          <w:rFonts w:ascii="Times New Roman" w:hAnsi="Times New Roman" w:cs="Times New Roman"/>
          <w:sz w:val="28"/>
          <w:szCs w:val="28"/>
        </w:rPr>
        <w:t>Глава Креповского</w:t>
      </w:r>
    </w:p>
    <w:p w:rsidR="009905C0" w:rsidRDefault="009905C0" w:rsidP="009905C0">
      <w:pPr>
        <w:spacing w:after="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А.П.Щелконогов</w:t>
      </w:r>
      <w:proofErr w:type="spellEnd"/>
    </w:p>
    <w:p w:rsidR="009905C0" w:rsidRPr="00EF7235" w:rsidRDefault="009905C0" w:rsidP="009905C0">
      <w:pPr>
        <w:spacing w:after="0"/>
        <w:jc w:val="both"/>
        <w:rPr>
          <w:rFonts w:ascii="Times New Roman" w:hAnsi="Times New Roman" w:cs="Times New Roman"/>
          <w:sz w:val="28"/>
          <w:szCs w:val="28"/>
        </w:rPr>
      </w:pPr>
    </w:p>
    <w:p w:rsidR="009905C0" w:rsidRPr="00EF7235" w:rsidRDefault="009905C0" w:rsidP="009905C0">
      <w:pPr>
        <w:spacing w:after="0"/>
        <w:jc w:val="right"/>
        <w:rPr>
          <w:rFonts w:ascii="Times New Roman" w:hAnsi="Times New Roman" w:cs="Times New Roman"/>
          <w:sz w:val="28"/>
          <w:szCs w:val="28"/>
        </w:rPr>
      </w:pPr>
      <w:r w:rsidRPr="00EF7235">
        <w:rPr>
          <w:rFonts w:ascii="Times New Roman" w:hAnsi="Times New Roman" w:cs="Times New Roman"/>
          <w:sz w:val="28"/>
          <w:szCs w:val="28"/>
        </w:rPr>
        <w:lastRenderedPageBreak/>
        <w:t>Приложение №1</w:t>
      </w:r>
    </w:p>
    <w:p w:rsidR="009905C0" w:rsidRPr="00EF7235" w:rsidRDefault="009905C0" w:rsidP="009905C0">
      <w:pPr>
        <w:spacing w:after="0"/>
        <w:jc w:val="right"/>
        <w:rPr>
          <w:rFonts w:ascii="Times New Roman" w:hAnsi="Times New Roman" w:cs="Times New Roman"/>
          <w:sz w:val="28"/>
          <w:szCs w:val="28"/>
        </w:rPr>
      </w:pPr>
      <w:r w:rsidRPr="00EF7235">
        <w:rPr>
          <w:rFonts w:ascii="Times New Roman" w:hAnsi="Times New Roman" w:cs="Times New Roman"/>
          <w:sz w:val="28"/>
          <w:szCs w:val="28"/>
        </w:rPr>
        <w:t xml:space="preserve">к решению Совета </w:t>
      </w:r>
    </w:p>
    <w:p w:rsidR="009905C0" w:rsidRPr="00EF7235" w:rsidRDefault="009905C0" w:rsidP="009905C0">
      <w:pPr>
        <w:spacing w:after="0"/>
        <w:jc w:val="right"/>
        <w:rPr>
          <w:rFonts w:ascii="Times New Roman" w:hAnsi="Times New Roman" w:cs="Times New Roman"/>
          <w:sz w:val="28"/>
          <w:szCs w:val="28"/>
        </w:rPr>
      </w:pPr>
      <w:r w:rsidRPr="00EF7235">
        <w:rPr>
          <w:rFonts w:ascii="Times New Roman" w:hAnsi="Times New Roman" w:cs="Times New Roman"/>
          <w:sz w:val="28"/>
          <w:szCs w:val="28"/>
        </w:rPr>
        <w:t xml:space="preserve">депутатов Креповского </w:t>
      </w:r>
    </w:p>
    <w:p w:rsidR="009905C0" w:rsidRPr="00EF7235" w:rsidRDefault="009905C0" w:rsidP="009905C0">
      <w:pPr>
        <w:spacing w:after="0"/>
        <w:jc w:val="right"/>
        <w:rPr>
          <w:rFonts w:ascii="Times New Roman" w:hAnsi="Times New Roman" w:cs="Times New Roman"/>
          <w:sz w:val="28"/>
          <w:szCs w:val="28"/>
        </w:rPr>
      </w:pPr>
      <w:r w:rsidRPr="00EF7235">
        <w:rPr>
          <w:rFonts w:ascii="Times New Roman" w:hAnsi="Times New Roman" w:cs="Times New Roman"/>
          <w:sz w:val="28"/>
          <w:szCs w:val="28"/>
        </w:rPr>
        <w:t>сельского поселения</w:t>
      </w:r>
    </w:p>
    <w:p w:rsidR="009905C0" w:rsidRPr="00EF7235" w:rsidRDefault="009905C0" w:rsidP="009905C0">
      <w:pPr>
        <w:spacing w:after="0"/>
        <w:jc w:val="right"/>
        <w:rPr>
          <w:rFonts w:ascii="Times New Roman" w:hAnsi="Times New Roman" w:cs="Times New Roman"/>
          <w:sz w:val="28"/>
          <w:szCs w:val="28"/>
        </w:rPr>
      </w:pPr>
      <w:r w:rsidRPr="00EF7235">
        <w:rPr>
          <w:rFonts w:ascii="Times New Roman" w:hAnsi="Times New Roman" w:cs="Times New Roman"/>
          <w:sz w:val="28"/>
          <w:szCs w:val="28"/>
        </w:rPr>
        <w:t xml:space="preserve"> </w:t>
      </w:r>
      <w:r w:rsidR="0062162F">
        <w:rPr>
          <w:rFonts w:ascii="Times New Roman" w:hAnsi="Times New Roman" w:cs="Times New Roman"/>
          <w:sz w:val="28"/>
          <w:szCs w:val="28"/>
        </w:rPr>
        <w:t>№ 11/30 от 02.03.2015</w:t>
      </w:r>
      <w:r w:rsidRPr="0062162F">
        <w:rPr>
          <w:rFonts w:ascii="Times New Roman" w:hAnsi="Times New Roman" w:cs="Times New Roman"/>
          <w:sz w:val="28"/>
          <w:szCs w:val="28"/>
        </w:rPr>
        <w:t>г</w:t>
      </w:r>
      <w:r w:rsidRPr="00EF7235">
        <w:rPr>
          <w:rFonts w:ascii="Times New Roman" w:hAnsi="Times New Roman" w:cs="Times New Roman"/>
          <w:sz w:val="28"/>
          <w:szCs w:val="28"/>
        </w:rPr>
        <w:t>.</w:t>
      </w:r>
    </w:p>
    <w:p w:rsidR="009905C0" w:rsidRDefault="009905C0" w:rsidP="009905C0">
      <w:pPr>
        <w:jc w:val="right"/>
      </w:pPr>
    </w:p>
    <w:p w:rsidR="009905C0" w:rsidRPr="00EF7235" w:rsidRDefault="009905C0" w:rsidP="009905C0">
      <w:pPr>
        <w:jc w:val="center"/>
        <w:rPr>
          <w:rFonts w:ascii="Times New Roman" w:hAnsi="Times New Roman" w:cs="Times New Roman"/>
          <w:sz w:val="28"/>
          <w:szCs w:val="28"/>
        </w:rPr>
      </w:pPr>
      <w:r w:rsidRPr="00EF7235">
        <w:rPr>
          <w:rFonts w:ascii="Times New Roman" w:hAnsi="Times New Roman" w:cs="Times New Roman"/>
          <w:sz w:val="28"/>
          <w:szCs w:val="28"/>
        </w:rPr>
        <w:t xml:space="preserve">ПОЛОЖЕНИЕ </w:t>
      </w:r>
    </w:p>
    <w:p w:rsidR="009905C0" w:rsidRPr="00EF7235" w:rsidRDefault="009905C0" w:rsidP="009905C0">
      <w:pPr>
        <w:jc w:val="center"/>
        <w:rPr>
          <w:rFonts w:ascii="Times New Roman" w:hAnsi="Times New Roman" w:cs="Times New Roman"/>
          <w:sz w:val="28"/>
          <w:szCs w:val="28"/>
        </w:rPr>
      </w:pPr>
      <w:r w:rsidRPr="00EF7235">
        <w:rPr>
          <w:rFonts w:ascii="Times New Roman" w:hAnsi="Times New Roman" w:cs="Times New Roman"/>
          <w:sz w:val="28"/>
          <w:szCs w:val="28"/>
        </w:rPr>
        <w:t>об оплате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Креповского сельского поселения.</w:t>
      </w:r>
    </w:p>
    <w:p w:rsidR="009905C0" w:rsidRPr="00EF7235" w:rsidRDefault="009905C0" w:rsidP="009905C0">
      <w:pPr>
        <w:jc w:val="center"/>
        <w:rPr>
          <w:rFonts w:ascii="Times New Roman" w:hAnsi="Times New Roman" w:cs="Times New Roman"/>
          <w:sz w:val="28"/>
          <w:szCs w:val="28"/>
        </w:rPr>
      </w:pPr>
    </w:p>
    <w:p w:rsidR="009905C0" w:rsidRPr="00EF7235" w:rsidRDefault="009905C0" w:rsidP="009905C0">
      <w:pPr>
        <w:jc w:val="center"/>
        <w:rPr>
          <w:rFonts w:ascii="Times New Roman" w:hAnsi="Times New Roman" w:cs="Times New Roman"/>
          <w:b/>
          <w:sz w:val="28"/>
          <w:szCs w:val="28"/>
        </w:rPr>
      </w:pPr>
      <w:r w:rsidRPr="00EF7235">
        <w:rPr>
          <w:rFonts w:ascii="Times New Roman" w:hAnsi="Times New Roman" w:cs="Times New Roman"/>
          <w:b/>
          <w:sz w:val="28"/>
          <w:szCs w:val="28"/>
        </w:rPr>
        <w:t>1.Общее положение</w:t>
      </w:r>
    </w:p>
    <w:p w:rsidR="009905C0" w:rsidRPr="00EF7235" w:rsidRDefault="009905C0" w:rsidP="009905C0">
      <w:pPr>
        <w:numPr>
          <w:ilvl w:val="1"/>
          <w:numId w:val="2"/>
        </w:numPr>
        <w:spacing w:after="0" w:line="240" w:lineRule="auto"/>
        <w:jc w:val="both"/>
        <w:rPr>
          <w:rFonts w:ascii="Times New Roman" w:hAnsi="Times New Roman" w:cs="Times New Roman"/>
          <w:sz w:val="28"/>
          <w:szCs w:val="28"/>
        </w:rPr>
      </w:pPr>
      <w:r w:rsidRPr="00EF7235">
        <w:rPr>
          <w:rFonts w:ascii="Times New Roman" w:hAnsi="Times New Roman" w:cs="Times New Roman"/>
          <w:sz w:val="28"/>
          <w:szCs w:val="28"/>
        </w:rPr>
        <w:t>Настоящее положение разработано в соответствии с Трудовым кодексом Российской Федерации в целях обеспечения социальной и правой защиты, а также усиления материальной заинтересованности работников, создания условий для улучшения эффективности работы и проявления творческой инициативы работников.</w:t>
      </w:r>
    </w:p>
    <w:p w:rsidR="009905C0" w:rsidRPr="00EF7235" w:rsidRDefault="009905C0" w:rsidP="009905C0">
      <w:pPr>
        <w:numPr>
          <w:ilvl w:val="1"/>
          <w:numId w:val="2"/>
        </w:numPr>
        <w:spacing w:after="0" w:line="240" w:lineRule="auto"/>
        <w:jc w:val="both"/>
        <w:rPr>
          <w:rFonts w:ascii="Times New Roman" w:hAnsi="Times New Roman" w:cs="Times New Roman"/>
          <w:sz w:val="28"/>
          <w:szCs w:val="28"/>
        </w:rPr>
      </w:pPr>
      <w:r w:rsidRPr="00EF7235">
        <w:rPr>
          <w:rFonts w:ascii="Times New Roman" w:hAnsi="Times New Roman" w:cs="Times New Roman"/>
          <w:sz w:val="28"/>
          <w:szCs w:val="28"/>
        </w:rPr>
        <w:t>Положение распространяется на работников следующих категорий:</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специалистов, не являющихся муниципальными служащими;</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водителей;</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уборщиц;</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электриков;</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рабочих всех профессий.</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1.3. Заработная плата работников определяется исходя из должностных окладов по соответствующим должностям, надбавок к должностному окладу в зависимости от сложности и объема выполняемой работы, требованиям к квалификации по соответствующим профессиям, должностям, в зависимости от стажа работы.</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1.4.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EF7235">
        <w:rPr>
          <w:rFonts w:ascii="Times New Roman" w:hAnsi="Times New Roman" w:cs="Times New Roman"/>
          <w:sz w:val="28"/>
          <w:szCs w:val="28"/>
        </w:rPr>
        <w:t>размера оплаты труда</w:t>
      </w:r>
      <w:proofErr w:type="gramEnd"/>
      <w:r w:rsidRPr="00EF7235">
        <w:rPr>
          <w:rFonts w:ascii="Times New Roman" w:hAnsi="Times New Roman" w:cs="Times New Roman"/>
          <w:sz w:val="28"/>
          <w:szCs w:val="28"/>
        </w:rPr>
        <w:t>, установленного федеральным  законодательством, работнику производиться доплата до минимального размера оплаты труда.</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lastRenderedPageBreak/>
        <w:t>1.5. Оплата труда лиц, работающих по совместительству, производиться пропорционально отработанному времени в зависимости от выработки либо на других условиях, определенных трудовым договором или другим нормативно правовым актом. При установлении лицам, работающим по совместительству с повременной оплатой труда, нормированных заданий оплата труда производиться по конечным результатам  за фактически выполненный объем работ (путем установления доплат или надбавок).</w:t>
      </w:r>
    </w:p>
    <w:p w:rsidR="009905C0" w:rsidRPr="00EF7235" w:rsidRDefault="009905C0" w:rsidP="009905C0">
      <w:pPr>
        <w:numPr>
          <w:ilvl w:val="0"/>
          <w:numId w:val="2"/>
        </w:numPr>
        <w:spacing w:after="0" w:line="240" w:lineRule="auto"/>
        <w:jc w:val="center"/>
        <w:rPr>
          <w:rFonts w:ascii="Times New Roman" w:hAnsi="Times New Roman" w:cs="Times New Roman"/>
          <w:b/>
          <w:sz w:val="28"/>
          <w:szCs w:val="28"/>
        </w:rPr>
      </w:pPr>
      <w:r w:rsidRPr="00EF7235">
        <w:rPr>
          <w:rFonts w:ascii="Times New Roman" w:hAnsi="Times New Roman" w:cs="Times New Roman"/>
          <w:b/>
          <w:sz w:val="28"/>
          <w:szCs w:val="28"/>
        </w:rPr>
        <w:t>Порядок и условия оплаты труда работников учреждений</w:t>
      </w:r>
    </w:p>
    <w:p w:rsidR="009905C0" w:rsidRPr="00EF7235" w:rsidRDefault="009905C0" w:rsidP="009905C0">
      <w:pPr>
        <w:jc w:val="center"/>
        <w:rPr>
          <w:rFonts w:ascii="Times New Roman" w:hAnsi="Times New Roman" w:cs="Times New Roman"/>
          <w:b/>
          <w:sz w:val="28"/>
          <w:szCs w:val="28"/>
        </w:rPr>
      </w:pPr>
    </w:p>
    <w:p w:rsidR="009905C0" w:rsidRPr="00EF7235" w:rsidRDefault="009905C0" w:rsidP="009905C0">
      <w:pPr>
        <w:numPr>
          <w:ilvl w:val="1"/>
          <w:numId w:val="2"/>
        </w:numPr>
        <w:spacing w:after="0" w:line="240" w:lineRule="auto"/>
        <w:jc w:val="both"/>
        <w:rPr>
          <w:rFonts w:ascii="Times New Roman" w:hAnsi="Times New Roman" w:cs="Times New Roman"/>
          <w:sz w:val="28"/>
          <w:szCs w:val="28"/>
        </w:rPr>
      </w:pPr>
      <w:r w:rsidRPr="00EF7235">
        <w:rPr>
          <w:rFonts w:ascii="Times New Roman" w:hAnsi="Times New Roman" w:cs="Times New Roman"/>
          <w:sz w:val="28"/>
          <w:szCs w:val="28"/>
        </w:rPr>
        <w:t xml:space="preserve">Системы оплаты труда работников Креповского сельского поселения устанавливается с учетом: </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Тарифно-квалификационных характеристик (требований) по должностям работников Креповского сельского поселения;</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Государственных гарантий по оплате труда;</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Выплаты компенсационного характера;</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Выплаты стимулирующего характера;</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Настоящего Положения.</w:t>
      </w:r>
    </w:p>
    <w:p w:rsidR="009905C0" w:rsidRPr="00EF7235" w:rsidRDefault="009905C0" w:rsidP="009905C0">
      <w:pPr>
        <w:numPr>
          <w:ilvl w:val="1"/>
          <w:numId w:val="2"/>
        </w:numPr>
        <w:spacing w:after="0" w:line="240" w:lineRule="auto"/>
        <w:jc w:val="both"/>
        <w:rPr>
          <w:rFonts w:ascii="Times New Roman" w:hAnsi="Times New Roman" w:cs="Times New Roman"/>
          <w:color w:val="000000"/>
          <w:sz w:val="28"/>
          <w:szCs w:val="28"/>
        </w:rPr>
      </w:pPr>
      <w:r w:rsidRPr="00EF7235">
        <w:rPr>
          <w:rFonts w:ascii="Times New Roman" w:hAnsi="Times New Roman" w:cs="Times New Roman"/>
          <w:sz w:val="28"/>
          <w:szCs w:val="28"/>
        </w:rPr>
        <w:t xml:space="preserve">Креповское сельское поселение в пределах имеющихся средств на оплату труда работников определяется размеры должностных окладов (ставок), а также размеры выплат стимулирующего и компенсационного характера без ограничения их максимальными размерами </w:t>
      </w:r>
      <w:r w:rsidRPr="00EF7235">
        <w:rPr>
          <w:rFonts w:ascii="Times New Roman" w:hAnsi="Times New Roman" w:cs="Times New Roman"/>
          <w:color w:val="000000"/>
          <w:sz w:val="28"/>
          <w:szCs w:val="28"/>
        </w:rPr>
        <w:t>от 29 мая 2008 г. N 248н "Об утверждении профессиональных квалификационных групп общеотраслевых профессий рабочих"</w:t>
      </w:r>
    </w:p>
    <w:p w:rsidR="009905C0" w:rsidRPr="00EF7235" w:rsidRDefault="009905C0" w:rsidP="009905C0">
      <w:pPr>
        <w:numPr>
          <w:ilvl w:val="1"/>
          <w:numId w:val="2"/>
        </w:numPr>
        <w:spacing w:after="0" w:line="240" w:lineRule="auto"/>
        <w:jc w:val="both"/>
        <w:rPr>
          <w:rFonts w:ascii="Times New Roman" w:hAnsi="Times New Roman" w:cs="Times New Roman"/>
          <w:color w:val="000000"/>
          <w:sz w:val="28"/>
          <w:szCs w:val="28"/>
        </w:rPr>
      </w:pPr>
      <w:r w:rsidRPr="00EF7235">
        <w:rPr>
          <w:rFonts w:ascii="Times New Roman" w:hAnsi="Times New Roman" w:cs="Times New Roman"/>
          <w:sz w:val="28"/>
          <w:szCs w:val="28"/>
        </w:rPr>
        <w:t>С учетом закона Волгоградской области от 15.12.11 г. № 2266 – ОД «Об областном бюджете на 2012 г. и  плановый  2013-2014 г.»</w:t>
      </w:r>
    </w:p>
    <w:p w:rsidR="009905C0" w:rsidRPr="00EF7235" w:rsidRDefault="009905C0" w:rsidP="009905C0">
      <w:pPr>
        <w:numPr>
          <w:ilvl w:val="1"/>
          <w:numId w:val="2"/>
        </w:numPr>
        <w:spacing w:after="0" w:line="240" w:lineRule="auto"/>
        <w:jc w:val="both"/>
        <w:rPr>
          <w:rFonts w:ascii="Times New Roman" w:hAnsi="Times New Roman" w:cs="Times New Roman"/>
          <w:color w:val="000000"/>
          <w:sz w:val="28"/>
          <w:szCs w:val="28"/>
        </w:rPr>
      </w:pPr>
      <w:r w:rsidRPr="00EF7235">
        <w:rPr>
          <w:rFonts w:ascii="Times New Roman" w:hAnsi="Times New Roman" w:cs="Times New Roman"/>
          <w:sz w:val="28"/>
          <w:szCs w:val="28"/>
        </w:rPr>
        <w:t xml:space="preserve"> с</w:t>
      </w:r>
      <w:r w:rsidRPr="00EF7235">
        <w:rPr>
          <w:rFonts w:ascii="Times New Roman" w:hAnsi="Times New Roman" w:cs="Times New Roman"/>
          <w:color w:val="000000"/>
          <w:sz w:val="28"/>
          <w:szCs w:val="28"/>
        </w:rPr>
        <w:t xml:space="preserve"> учетом постановления главы администрации Волгоградской области от 20.05.2011г. №483, ФЗ от 19.06.2000г. № 82-ФЗ (в редакции ФЗ </w:t>
      </w:r>
      <w:r w:rsidRPr="00EF7235">
        <w:rPr>
          <w:rFonts w:ascii="Times New Roman" w:hAnsi="Times New Roman" w:cs="Times New Roman"/>
          <w:sz w:val="28"/>
          <w:szCs w:val="28"/>
        </w:rPr>
        <w:t xml:space="preserve"> от 03.12.2012 г. № 232 с изменениями</w:t>
      </w:r>
      <w:r>
        <w:rPr>
          <w:rFonts w:ascii="Times New Roman" w:hAnsi="Times New Roman" w:cs="Times New Roman"/>
          <w:sz w:val="28"/>
          <w:szCs w:val="28"/>
        </w:rPr>
        <w:t>, от 01.12.2014 г № 408-ФЗ</w:t>
      </w:r>
      <w:r w:rsidRPr="00EF7235">
        <w:rPr>
          <w:rFonts w:ascii="Times New Roman" w:hAnsi="Times New Roman" w:cs="Times New Roman"/>
          <w:sz w:val="28"/>
          <w:szCs w:val="28"/>
        </w:rPr>
        <w:t xml:space="preserve">) «О минимальном </w:t>
      </w:r>
      <w:proofErr w:type="gramStart"/>
      <w:r w:rsidRPr="00EF7235">
        <w:rPr>
          <w:rFonts w:ascii="Times New Roman" w:hAnsi="Times New Roman" w:cs="Times New Roman"/>
          <w:sz w:val="28"/>
          <w:szCs w:val="28"/>
        </w:rPr>
        <w:t>размере оплаты труда</w:t>
      </w:r>
      <w:proofErr w:type="gramEnd"/>
      <w:r w:rsidRPr="00EF7235">
        <w:rPr>
          <w:rFonts w:ascii="Times New Roman" w:hAnsi="Times New Roman" w:cs="Times New Roman"/>
          <w:sz w:val="28"/>
          <w:szCs w:val="28"/>
        </w:rPr>
        <w:t>».</w:t>
      </w:r>
    </w:p>
    <w:p w:rsidR="009905C0" w:rsidRPr="00EF7235" w:rsidRDefault="009905C0" w:rsidP="009905C0">
      <w:pPr>
        <w:numPr>
          <w:ilvl w:val="1"/>
          <w:numId w:val="2"/>
        </w:numPr>
        <w:spacing w:after="0" w:line="240" w:lineRule="auto"/>
        <w:jc w:val="both"/>
        <w:rPr>
          <w:rFonts w:ascii="Times New Roman" w:hAnsi="Times New Roman" w:cs="Times New Roman"/>
          <w:color w:val="000000"/>
          <w:sz w:val="28"/>
          <w:szCs w:val="28"/>
        </w:rPr>
      </w:pPr>
      <w:r w:rsidRPr="00EF7235">
        <w:rPr>
          <w:rFonts w:ascii="Times New Roman" w:hAnsi="Times New Roman" w:cs="Times New Roman"/>
          <w:sz w:val="28"/>
          <w:szCs w:val="28"/>
        </w:rPr>
        <w:t>С учетом условий труда работников муниципальных учреждений устанавливаются выплаты компенсационного характера, предусмотренные разделом 3 настоящего Положения.</w:t>
      </w:r>
    </w:p>
    <w:p w:rsidR="009905C0" w:rsidRPr="00EF7235" w:rsidRDefault="009905C0" w:rsidP="009905C0">
      <w:pPr>
        <w:numPr>
          <w:ilvl w:val="1"/>
          <w:numId w:val="2"/>
        </w:numPr>
        <w:spacing w:after="0" w:line="240" w:lineRule="auto"/>
        <w:jc w:val="both"/>
        <w:rPr>
          <w:rFonts w:ascii="Times New Roman" w:hAnsi="Times New Roman" w:cs="Times New Roman"/>
          <w:color w:val="000000"/>
          <w:sz w:val="28"/>
          <w:szCs w:val="28"/>
        </w:rPr>
      </w:pPr>
      <w:r w:rsidRPr="00EF7235">
        <w:rPr>
          <w:rFonts w:ascii="Times New Roman" w:hAnsi="Times New Roman" w:cs="Times New Roman"/>
          <w:sz w:val="28"/>
          <w:szCs w:val="28"/>
        </w:rPr>
        <w:t>С учетом условий труда работникам муниципальных учреждений устанавливаются выплаты стимулирующего характера, предусмотренные разделом 4 настоящего Положения.</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w:t>
      </w:r>
    </w:p>
    <w:p w:rsidR="009905C0" w:rsidRPr="00EF7235" w:rsidRDefault="009905C0" w:rsidP="009905C0">
      <w:pPr>
        <w:numPr>
          <w:ilvl w:val="0"/>
          <w:numId w:val="2"/>
        </w:numPr>
        <w:spacing w:after="0" w:line="240" w:lineRule="auto"/>
        <w:jc w:val="center"/>
        <w:rPr>
          <w:rFonts w:ascii="Times New Roman" w:hAnsi="Times New Roman" w:cs="Times New Roman"/>
          <w:b/>
          <w:sz w:val="28"/>
          <w:szCs w:val="28"/>
        </w:rPr>
      </w:pPr>
      <w:r w:rsidRPr="00EF7235">
        <w:rPr>
          <w:rFonts w:ascii="Times New Roman" w:hAnsi="Times New Roman" w:cs="Times New Roman"/>
          <w:b/>
          <w:sz w:val="28"/>
          <w:szCs w:val="28"/>
        </w:rPr>
        <w:t>Порядок и условия установления выплат компенсационного характера</w:t>
      </w:r>
    </w:p>
    <w:p w:rsidR="009905C0" w:rsidRPr="00EF7235" w:rsidRDefault="009905C0" w:rsidP="009905C0">
      <w:pPr>
        <w:jc w:val="both"/>
        <w:rPr>
          <w:rFonts w:ascii="Times New Roman" w:hAnsi="Times New Roman" w:cs="Times New Roman"/>
          <w:b/>
          <w:sz w:val="28"/>
          <w:szCs w:val="28"/>
        </w:rPr>
      </w:pP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3.1.Размеры выплат компенсационного характера определяется  Креповским сельским поселением в соответствии с действующим законодательством.</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3.2. </w:t>
      </w:r>
      <w:proofErr w:type="gramStart"/>
      <w:r w:rsidRPr="00EF7235">
        <w:rPr>
          <w:rFonts w:ascii="Times New Roman" w:hAnsi="Times New Roman" w:cs="Times New Roman"/>
          <w:sz w:val="28"/>
          <w:szCs w:val="28"/>
        </w:rPr>
        <w:t xml:space="preserve">Оплата труда  работников Креповского сельского поселения занятых на работах с вредными, опасными и иными особыми условиями труда, в других случаях выполнения работы в условиях, отклоняющихся от нормальных, производиться в повышенном размере, В этих целях бюджетных учреждениях, утвержденным приказом </w:t>
      </w:r>
      <w:proofErr w:type="spellStart"/>
      <w:r w:rsidRPr="00EF7235">
        <w:rPr>
          <w:rFonts w:ascii="Times New Roman" w:hAnsi="Times New Roman" w:cs="Times New Roman"/>
          <w:sz w:val="28"/>
          <w:szCs w:val="28"/>
        </w:rPr>
        <w:t>Минсоцразвития</w:t>
      </w:r>
      <w:proofErr w:type="spellEnd"/>
      <w:r w:rsidRPr="00EF7235">
        <w:rPr>
          <w:rFonts w:ascii="Times New Roman" w:hAnsi="Times New Roman" w:cs="Times New Roman"/>
          <w:sz w:val="28"/>
          <w:szCs w:val="28"/>
        </w:rPr>
        <w:t xml:space="preserve"> России от 29 декабря 2007 года №822, работникам могут быть осуществлены следующие выплаты компенсационного характера:</w:t>
      </w:r>
      <w:proofErr w:type="gramEnd"/>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За совмещение профессий (должностей), за увеличение объема работы или исполнение обязанностей временно отсутствующего работника без освобождения от работы, определенно трудовым договором;</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за работу в выходные и нерабочие праздничные дни;</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за сверхурочную работу;</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Все вышеназванные выплаты устанавливаются работнику в соответствии с Трудовым кодексом РФ и иными нормативными правовыми актами.</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3.3.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РФ.</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3.4.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временного отсутствующего работника без освобождения от работы, определенной трудовым договором в соответствии со статьей 151 Трудового кодекса РФ.</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3.5.Доплата за совмещение профессий (должностей), увеличение объема работ или исполнение обязанностей временно отсутствующего работника устанавливается в процентах к должностному окладу, размер доплат и срок, на который они устанавливается, определяется распоряжением главы Креповского сельского поселения </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Фонд заработной платы по вакантной должности (должности временно отсутствующего работника) используется  для установления доплат как </w:t>
      </w:r>
      <w:r w:rsidRPr="00EF7235">
        <w:rPr>
          <w:rFonts w:ascii="Times New Roman" w:hAnsi="Times New Roman" w:cs="Times New Roman"/>
          <w:sz w:val="28"/>
          <w:szCs w:val="28"/>
        </w:rPr>
        <w:lastRenderedPageBreak/>
        <w:t>одному, так и нескольким лицам. Конкретные размеры доплат определяются по каждому работнику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3.6.Выплаты компенсационного характера устанавливаются в процентах к должностным окладам (ставкам заработной платы) работников по соответствующим квалификационным уровням квалификационной группы.</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3.7.Выплаты компенсационного характера устанавливается по основной работе.</w:t>
      </w:r>
    </w:p>
    <w:p w:rsidR="009905C0" w:rsidRPr="00EF7235" w:rsidRDefault="009905C0" w:rsidP="009905C0">
      <w:pPr>
        <w:numPr>
          <w:ilvl w:val="0"/>
          <w:numId w:val="2"/>
        </w:numPr>
        <w:spacing w:after="0" w:line="240" w:lineRule="auto"/>
        <w:jc w:val="center"/>
        <w:rPr>
          <w:rFonts w:ascii="Times New Roman" w:hAnsi="Times New Roman" w:cs="Times New Roman"/>
          <w:b/>
          <w:sz w:val="28"/>
          <w:szCs w:val="28"/>
        </w:rPr>
      </w:pPr>
      <w:r w:rsidRPr="00EF7235">
        <w:rPr>
          <w:rFonts w:ascii="Times New Roman" w:hAnsi="Times New Roman" w:cs="Times New Roman"/>
          <w:b/>
          <w:sz w:val="28"/>
          <w:szCs w:val="28"/>
        </w:rPr>
        <w:t>Порядок и условия установления выплат стимулирующего характера</w:t>
      </w:r>
    </w:p>
    <w:p w:rsidR="009905C0" w:rsidRPr="00EF7235" w:rsidRDefault="009905C0" w:rsidP="009905C0">
      <w:pPr>
        <w:jc w:val="both"/>
        <w:rPr>
          <w:rFonts w:ascii="Times New Roman" w:hAnsi="Times New Roman" w:cs="Times New Roman"/>
          <w:b/>
          <w:sz w:val="28"/>
          <w:szCs w:val="28"/>
        </w:rPr>
      </w:pP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4.1.В соответствии с  локальными нормативными актами муниципальных учреждений может быть предусмотрено установление работникам стимулирующих выплат:</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ежемесячная надбавка к должностному окладу за особые условия труда</w:t>
      </w:r>
      <w:proofErr w:type="gramStart"/>
      <w:r w:rsidRPr="00EF7235">
        <w:rPr>
          <w:rFonts w:ascii="Times New Roman" w:hAnsi="Times New Roman" w:cs="Times New Roman"/>
          <w:sz w:val="28"/>
          <w:szCs w:val="28"/>
        </w:rPr>
        <w:t xml:space="preserve"> </w:t>
      </w:r>
      <w:r w:rsidRPr="00EF7235">
        <w:rPr>
          <w:rFonts w:ascii="Times New Roman" w:hAnsi="Times New Roman" w:cs="Times New Roman"/>
          <w:color w:val="1E495C"/>
          <w:sz w:val="28"/>
          <w:szCs w:val="28"/>
          <w:shd w:val="clear" w:color="auto" w:fill="FFFFFF"/>
        </w:rPr>
        <w:t>.</w:t>
      </w:r>
      <w:proofErr w:type="gramEnd"/>
      <w:r w:rsidRPr="00EF7235">
        <w:rPr>
          <w:rFonts w:ascii="Times New Roman" w:hAnsi="Times New Roman" w:cs="Times New Roman"/>
          <w:color w:val="1E495C"/>
          <w:sz w:val="28"/>
          <w:szCs w:val="28"/>
          <w:shd w:val="clear" w:color="auto" w:fill="FFFFFF"/>
        </w:rPr>
        <w:t xml:space="preserve"> </w:t>
      </w:r>
      <w:r w:rsidRPr="00EF7235">
        <w:rPr>
          <w:rFonts w:ascii="Times New Roman" w:hAnsi="Times New Roman" w:cs="Times New Roman"/>
          <w:sz w:val="28"/>
          <w:szCs w:val="28"/>
          <w:shd w:val="clear" w:color="auto" w:fill="FFFFFF"/>
        </w:rPr>
        <w:t>Ежемесячная надбавка к должностному окладу за особые условия труда устанавливается в зависимости от условий труда, деловых качеств работника. Размер надбавки устанавливается для немуниципальных служащих поселения постановлением администрации Креповского сельского поселения. Размер ежемесячной надбавки за особые условия труда не может быть ниже 40% должностного оклада и выше 100% должностного оклада</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за качество выполнения работ (классность, ученую степень)</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за стаж непрерывной работы, за выслугу лет.</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премиальных выплат по итогам работы.</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4.2.Стимулирующие надбавки устанавливаются в процентах к должностным окладам (ставкам  заработной платы) работников по соответствующим квалификационным уровням профессио</w:t>
      </w:r>
      <w:r>
        <w:rPr>
          <w:rFonts w:ascii="Times New Roman" w:hAnsi="Times New Roman" w:cs="Times New Roman"/>
          <w:sz w:val="28"/>
          <w:szCs w:val="28"/>
        </w:rPr>
        <w:t>нальной квалификационной группы, не может быть   ниже 10% должностного оклада и выше 100% должностного оклада.</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4.3.Надбавка за выслугу лет – устанавливается  работникам муниципальных учреждений за трудовой стаж работы (суммарную продолжительность период работы)</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lastRenderedPageBreak/>
        <w:t xml:space="preserve">   От 1 года до 5 лет – 10%</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От 5 до 10 лет – 20%</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От 10 до  15 лет – 30%</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От 15 до 20 лет – 40%</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Свыше 20 лет – 50%</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4.4. Надбавка за специфику работы устанавливается для отдельных категорий работников:</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-Водителям, выполняющим в соответствии с должностной инструкцией комплекс работ по ремонту и техническому обслуживанию управляемого автомобиля при отсутствии в муниципальном учреждении специализированной службы технического обслуживания автомобиля -10% должностного оклада (ставки)</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Стимулирующая надбавка за качество выполнения работ – устанавливается работникам, которым присвоена классность, Надбавка за качество выполняемых работ устанавливается водителям автомобилей всех типов, имеющим 1-й класс, (категории ВСДЕ) – размер 25 процентов, 2-й класс (категория ВС)- в размере 10 процентов ставки заработной платы за фактически отработанное время в качестве водителя.</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4.5. Премии по итогам работы за квартал.</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При премировании учитывается:</w:t>
      </w:r>
    </w:p>
    <w:p w:rsidR="009905C0" w:rsidRPr="00EF7235" w:rsidRDefault="009905C0" w:rsidP="009905C0">
      <w:pPr>
        <w:jc w:val="both"/>
        <w:rPr>
          <w:rFonts w:ascii="Times New Roman" w:hAnsi="Times New Roman" w:cs="Times New Roman"/>
          <w:sz w:val="28"/>
          <w:szCs w:val="28"/>
        </w:rPr>
      </w:pPr>
      <w:proofErr w:type="gramStart"/>
      <w:r w:rsidRPr="00EF7235">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соответствующих период;</w:t>
      </w:r>
      <w:proofErr w:type="gramEnd"/>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инициатива, применение  в работе современных форм и методов организации труда;</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качественная подготовка и своевременная сдача отчетности;</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участие в течени</w:t>
      </w:r>
      <w:proofErr w:type="gramStart"/>
      <w:r w:rsidRPr="00EF7235">
        <w:rPr>
          <w:rFonts w:ascii="Times New Roman" w:hAnsi="Times New Roman" w:cs="Times New Roman"/>
          <w:sz w:val="28"/>
          <w:szCs w:val="28"/>
        </w:rPr>
        <w:t>и</w:t>
      </w:r>
      <w:proofErr w:type="gramEnd"/>
      <w:r w:rsidRPr="00EF7235">
        <w:rPr>
          <w:rFonts w:ascii="Times New Roman" w:hAnsi="Times New Roman" w:cs="Times New Roman"/>
          <w:sz w:val="28"/>
          <w:szCs w:val="28"/>
        </w:rPr>
        <w:t xml:space="preserve"> месяцев в выполнении важных работ.</w:t>
      </w:r>
    </w:p>
    <w:p w:rsidR="009905C0" w:rsidRPr="00EF7235" w:rsidRDefault="009905C0" w:rsidP="009905C0">
      <w:pPr>
        <w:jc w:val="center"/>
        <w:rPr>
          <w:rFonts w:ascii="Times New Roman" w:hAnsi="Times New Roman" w:cs="Times New Roman"/>
          <w:b/>
          <w:sz w:val="28"/>
          <w:szCs w:val="28"/>
        </w:rPr>
      </w:pPr>
      <w:r w:rsidRPr="00EF7235">
        <w:rPr>
          <w:rFonts w:ascii="Times New Roman" w:hAnsi="Times New Roman" w:cs="Times New Roman"/>
          <w:b/>
          <w:sz w:val="28"/>
          <w:szCs w:val="28"/>
        </w:rPr>
        <w:t>5. Другие вопросы оплаты труда.</w:t>
      </w:r>
    </w:p>
    <w:p w:rsidR="009905C0" w:rsidRDefault="009905C0" w:rsidP="009905C0">
      <w:pPr>
        <w:rPr>
          <w:rFonts w:ascii="Times New Roman" w:hAnsi="Times New Roman" w:cs="Times New Roman"/>
          <w:sz w:val="28"/>
          <w:szCs w:val="28"/>
        </w:rPr>
      </w:pPr>
      <w:r w:rsidRPr="00EF7235">
        <w:rPr>
          <w:rFonts w:ascii="Times New Roman" w:hAnsi="Times New Roman" w:cs="Times New Roman"/>
          <w:sz w:val="28"/>
          <w:szCs w:val="28"/>
        </w:rPr>
        <w:t>5.1. Из фонда оплаты труда работникам может быть оказана материальная помощь в размере двух должностных окладов, один раз за рабочий год при уходе в отпуск на основании письменного заявления работника.</w:t>
      </w:r>
    </w:p>
    <w:p w:rsidR="009905C0" w:rsidRPr="00EF7235" w:rsidRDefault="009905C0" w:rsidP="009905C0">
      <w:pPr>
        <w:rPr>
          <w:rFonts w:ascii="Times New Roman" w:hAnsi="Times New Roman" w:cs="Times New Roman"/>
          <w:sz w:val="28"/>
          <w:szCs w:val="28"/>
        </w:rPr>
      </w:pPr>
      <w:r>
        <w:rPr>
          <w:rFonts w:ascii="Times New Roman" w:hAnsi="Times New Roman" w:cs="Times New Roman"/>
          <w:sz w:val="28"/>
          <w:szCs w:val="28"/>
        </w:rPr>
        <w:lastRenderedPageBreak/>
        <w:t>5.2. Основной отпуск продолжительностью 28 календарных дней (ст.115 ТК) и дополнительный 6 календарных дней.</w:t>
      </w:r>
    </w:p>
    <w:p w:rsidR="009905C0" w:rsidRPr="00EF7235" w:rsidRDefault="009905C0" w:rsidP="009905C0">
      <w:pPr>
        <w:numPr>
          <w:ilvl w:val="0"/>
          <w:numId w:val="2"/>
        </w:numPr>
        <w:spacing w:after="0" w:line="240" w:lineRule="auto"/>
        <w:jc w:val="center"/>
        <w:rPr>
          <w:rFonts w:ascii="Times New Roman" w:hAnsi="Times New Roman" w:cs="Times New Roman"/>
          <w:b/>
          <w:sz w:val="28"/>
          <w:szCs w:val="28"/>
        </w:rPr>
      </w:pPr>
      <w:r w:rsidRPr="00EF7235">
        <w:rPr>
          <w:rFonts w:ascii="Times New Roman" w:hAnsi="Times New Roman" w:cs="Times New Roman"/>
          <w:b/>
          <w:sz w:val="28"/>
          <w:szCs w:val="28"/>
        </w:rPr>
        <w:t>Система оплаты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и обслуживающего персонала:</w:t>
      </w:r>
    </w:p>
    <w:p w:rsidR="009905C0" w:rsidRPr="00EF7235" w:rsidRDefault="009905C0" w:rsidP="009905C0">
      <w:pPr>
        <w:numPr>
          <w:ilvl w:val="1"/>
          <w:numId w:val="2"/>
        </w:numPr>
        <w:spacing w:after="0" w:line="240" w:lineRule="auto"/>
        <w:jc w:val="both"/>
        <w:rPr>
          <w:rFonts w:ascii="Times New Roman" w:hAnsi="Times New Roman" w:cs="Times New Roman"/>
          <w:sz w:val="28"/>
          <w:szCs w:val="28"/>
        </w:rPr>
      </w:pPr>
      <w:r w:rsidRPr="00EF7235">
        <w:rPr>
          <w:rFonts w:ascii="Times New Roman" w:hAnsi="Times New Roman" w:cs="Times New Roman"/>
          <w:b/>
          <w:sz w:val="28"/>
          <w:szCs w:val="28"/>
        </w:rPr>
        <w:t>В ежемесячное денежное содержание специалиста, не являющимся муниципальным служащим включаются</w:t>
      </w:r>
      <w:r w:rsidRPr="00EF7235">
        <w:rPr>
          <w:rFonts w:ascii="Times New Roman" w:hAnsi="Times New Roman" w:cs="Times New Roman"/>
          <w:sz w:val="28"/>
          <w:szCs w:val="28"/>
        </w:rPr>
        <w:t>:</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должностной оклад в размере 4809 рублей;</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надбавка к должностному окладу за сложность и </w:t>
      </w:r>
      <w:proofErr w:type="gramStart"/>
      <w:r w:rsidRPr="00EF7235">
        <w:rPr>
          <w:rFonts w:ascii="Times New Roman" w:hAnsi="Times New Roman" w:cs="Times New Roman"/>
          <w:sz w:val="28"/>
          <w:szCs w:val="28"/>
        </w:rPr>
        <w:t>напряженность</w:t>
      </w:r>
      <w:proofErr w:type="gramEnd"/>
      <w:r w:rsidRPr="00EF7235">
        <w:rPr>
          <w:rFonts w:ascii="Times New Roman" w:hAnsi="Times New Roman" w:cs="Times New Roman"/>
          <w:sz w:val="28"/>
          <w:szCs w:val="28"/>
        </w:rPr>
        <w:t xml:space="preserve"> и  специальный режим работы в размере не более 50% должностного оклада;</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надбавка к должностному окладу за общий стаж работы, согласно подпункту 4.3. пункта 4 настоящего Положения.</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за успешное и добросовестное выполнение должностных обязанностей премия в размере 3х должностных окладов, единовременное денежное вознаграждение за добросовестное исполнение   должностных обязанностей по итогам  календарного года – в размере 2-х должностных окладов. В конце финансового года может выплачиваться единовременное денежное вознаграждение в размере третьего должностного оклада при наличии экономии фонда оплаты труда. </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материальная помощь в размере двух должностных окладов, один раз в год при уходе в отпуск.</w:t>
      </w:r>
    </w:p>
    <w:p w:rsidR="009905C0" w:rsidRPr="00EF7235" w:rsidRDefault="009905C0" w:rsidP="009905C0">
      <w:pPr>
        <w:jc w:val="both"/>
        <w:rPr>
          <w:rFonts w:ascii="Times New Roman" w:hAnsi="Times New Roman" w:cs="Times New Roman"/>
          <w:b/>
          <w:sz w:val="28"/>
          <w:szCs w:val="28"/>
        </w:rPr>
      </w:pPr>
      <w:r w:rsidRPr="00EF7235">
        <w:rPr>
          <w:rFonts w:ascii="Times New Roman" w:hAnsi="Times New Roman" w:cs="Times New Roman"/>
          <w:b/>
          <w:sz w:val="28"/>
          <w:szCs w:val="28"/>
        </w:rPr>
        <w:t>5.2</w:t>
      </w:r>
      <w:r w:rsidRPr="00EF7235">
        <w:rPr>
          <w:rFonts w:ascii="Times New Roman" w:hAnsi="Times New Roman" w:cs="Times New Roman"/>
          <w:sz w:val="28"/>
          <w:szCs w:val="28"/>
        </w:rPr>
        <w:t xml:space="preserve">. </w:t>
      </w:r>
      <w:r w:rsidRPr="00EF7235">
        <w:rPr>
          <w:rFonts w:ascii="Times New Roman" w:hAnsi="Times New Roman" w:cs="Times New Roman"/>
          <w:b/>
          <w:sz w:val="28"/>
          <w:szCs w:val="28"/>
        </w:rPr>
        <w:t>Профессиональная квалификационная группа «Общеотраслевые профессии рабочих»</w:t>
      </w:r>
    </w:p>
    <w:p w:rsidR="009905C0" w:rsidRPr="00EF7235" w:rsidRDefault="009905C0" w:rsidP="009905C0">
      <w:pPr>
        <w:jc w:val="both"/>
        <w:rPr>
          <w:rFonts w:ascii="Times New Roman" w:hAnsi="Times New Roman" w:cs="Times New Roman"/>
          <w:b/>
          <w:sz w:val="28"/>
          <w:szCs w:val="28"/>
        </w:rPr>
      </w:pPr>
      <w:r w:rsidRPr="00EF7235">
        <w:rPr>
          <w:rFonts w:ascii="Times New Roman" w:hAnsi="Times New Roman" w:cs="Times New Roman"/>
          <w:b/>
          <w:sz w:val="28"/>
          <w:szCs w:val="28"/>
        </w:rPr>
        <w:t>5.2.1.профессиональная квалификационная группа «Общеотраслевые профессии рабочих второго уровня»</w:t>
      </w:r>
    </w:p>
    <w:p w:rsidR="009905C0" w:rsidRPr="00EF7235" w:rsidRDefault="009905C0" w:rsidP="009905C0">
      <w:pPr>
        <w:jc w:val="both"/>
        <w:rPr>
          <w:rFonts w:ascii="Times New Roman" w:hAnsi="Times New Roman" w:cs="Times New Roman"/>
          <w:b/>
          <w:sz w:val="28"/>
          <w:szCs w:val="28"/>
        </w:rPr>
      </w:pPr>
      <w:r w:rsidRPr="00EF7235">
        <w:rPr>
          <w:rFonts w:ascii="Times New Roman" w:hAnsi="Times New Roman" w:cs="Times New Roman"/>
          <w:b/>
          <w:sz w:val="28"/>
          <w:szCs w:val="28"/>
        </w:rPr>
        <w:t>*первый квалификационный уровень водитель автомобиля:</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должностной оклад (ставка) в размере 3727 рублей </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w:t>
      </w:r>
      <w:r w:rsidRPr="00EF7235">
        <w:rPr>
          <w:rFonts w:ascii="Times New Roman" w:hAnsi="Times New Roman" w:cs="Times New Roman"/>
          <w:sz w:val="28"/>
          <w:szCs w:val="28"/>
          <w:shd w:val="clear" w:color="auto" w:fill="FFFFFF"/>
        </w:rPr>
        <w:t>. Ежемесячная надбавка к должностному окладу за особые условия тр</w:t>
      </w:r>
      <w:r>
        <w:rPr>
          <w:rFonts w:ascii="Times New Roman" w:hAnsi="Times New Roman" w:cs="Times New Roman"/>
          <w:sz w:val="28"/>
          <w:szCs w:val="28"/>
          <w:shd w:val="clear" w:color="auto" w:fill="FFFFFF"/>
        </w:rPr>
        <w:t>уда устанавливается в размере  8</w:t>
      </w:r>
      <w:r w:rsidRPr="00EF7235">
        <w:rPr>
          <w:rFonts w:ascii="Times New Roman" w:hAnsi="Times New Roman" w:cs="Times New Roman"/>
          <w:sz w:val="28"/>
          <w:szCs w:val="28"/>
          <w:shd w:val="clear" w:color="auto" w:fill="FFFFFF"/>
        </w:rPr>
        <w:t>0% должностного оклада</w:t>
      </w:r>
      <w:proofErr w:type="gramStart"/>
      <w:r w:rsidRPr="00EF7235">
        <w:rPr>
          <w:rFonts w:ascii="Times New Roman" w:hAnsi="Times New Roman" w:cs="Times New Roman"/>
          <w:sz w:val="28"/>
          <w:szCs w:val="28"/>
          <w:shd w:val="clear" w:color="auto" w:fill="FFFFFF"/>
        </w:rPr>
        <w:t xml:space="preserve"> .</w:t>
      </w:r>
      <w:proofErr w:type="gramEnd"/>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стимулирующая надбавка  за работу по ремонту и техническому обслуживанию управляемого автомобиля согласно подпункту 4.4. пункта 4  в размере 10% от должностного оклада (ставки)</w:t>
      </w:r>
    </w:p>
    <w:p w:rsidR="009905C0"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lastRenderedPageBreak/>
        <w:t>- надбавка к должностному окладу (ставке) за общий стаж работы согласно подпункту 4.3. пункта 4 настоящего положения;</w:t>
      </w:r>
    </w:p>
    <w:p w:rsidR="009905C0" w:rsidRPr="008F3B27" w:rsidRDefault="009905C0" w:rsidP="009905C0">
      <w:pPr>
        <w:jc w:val="both"/>
        <w:rPr>
          <w:rFonts w:ascii="Times New Roman" w:hAnsi="Times New Roman" w:cs="Times New Roman"/>
          <w:sz w:val="28"/>
          <w:szCs w:val="28"/>
        </w:rPr>
      </w:pPr>
      <w:r>
        <w:rPr>
          <w:rFonts w:ascii="Times New Roman" w:hAnsi="Times New Roman" w:cs="Times New Roman"/>
          <w:sz w:val="28"/>
          <w:szCs w:val="28"/>
        </w:rPr>
        <w:t>-</w:t>
      </w:r>
      <w:r w:rsidRPr="008F3B27">
        <w:rPr>
          <w:rFonts w:ascii="Times New Roman" w:hAnsi="Times New Roman" w:cs="Times New Roman"/>
          <w:sz w:val="28"/>
          <w:szCs w:val="28"/>
        </w:rPr>
        <w:t>надбавка за качество выполняемых работ устанавливается водителям автомобилей всех типов, имеющих 2-й класс (категория ВС)  в размере 10 процентов ставки заработной платы за фактически отработанное время в качестве водителя;</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за успешное и добросовестное выполнение должностных обязанностей премия в размере должностного оклада ежеквартально;</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материальная помощь в размере двух должностных окладов, один раз в год при уходе в отпуск.</w:t>
      </w:r>
    </w:p>
    <w:p w:rsidR="009905C0" w:rsidRPr="00EF7235" w:rsidRDefault="009905C0" w:rsidP="009905C0">
      <w:pPr>
        <w:jc w:val="both"/>
        <w:rPr>
          <w:rFonts w:ascii="Times New Roman" w:hAnsi="Times New Roman" w:cs="Times New Roman"/>
          <w:b/>
          <w:sz w:val="28"/>
          <w:szCs w:val="28"/>
        </w:rPr>
      </w:pPr>
      <w:r w:rsidRPr="00EF7235">
        <w:rPr>
          <w:rFonts w:ascii="Times New Roman" w:hAnsi="Times New Roman" w:cs="Times New Roman"/>
          <w:b/>
          <w:sz w:val="28"/>
          <w:szCs w:val="28"/>
        </w:rPr>
        <w:t>5.2.2.профессиональная квалификационная группа «Общеотраслевые профессии рабочих первого уровня»</w:t>
      </w:r>
    </w:p>
    <w:p w:rsidR="009905C0" w:rsidRPr="00EF7235" w:rsidRDefault="009905C0" w:rsidP="009905C0">
      <w:pPr>
        <w:jc w:val="both"/>
        <w:rPr>
          <w:rFonts w:ascii="Times New Roman" w:hAnsi="Times New Roman" w:cs="Times New Roman"/>
          <w:b/>
          <w:sz w:val="28"/>
          <w:szCs w:val="28"/>
        </w:rPr>
      </w:pPr>
      <w:r w:rsidRPr="00EF7235">
        <w:rPr>
          <w:rFonts w:ascii="Times New Roman" w:hAnsi="Times New Roman" w:cs="Times New Roman"/>
          <w:b/>
          <w:sz w:val="28"/>
          <w:szCs w:val="28"/>
        </w:rPr>
        <w:t>*первый квалификационный уровень уборщик производственных и служебных помещений, электрик:</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должностной оклад (ставка) в размере 3600  рублей</w:t>
      </w:r>
    </w:p>
    <w:p w:rsidR="009905C0"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ежемесячная надбавка к </w:t>
      </w:r>
      <w:proofErr w:type="gramStart"/>
      <w:r w:rsidRPr="00EF7235">
        <w:rPr>
          <w:rFonts w:ascii="Times New Roman" w:hAnsi="Times New Roman" w:cs="Times New Roman"/>
          <w:sz w:val="28"/>
          <w:szCs w:val="28"/>
        </w:rPr>
        <w:t>должностному</w:t>
      </w:r>
      <w:proofErr w:type="gramEnd"/>
      <w:r w:rsidRPr="00EF7235">
        <w:rPr>
          <w:rFonts w:ascii="Times New Roman" w:hAnsi="Times New Roman" w:cs="Times New Roman"/>
          <w:sz w:val="28"/>
          <w:szCs w:val="28"/>
        </w:rPr>
        <w:t xml:space="preserve"> оклада за особые условия труда устанавливается в размере 45% должностного оклада; </w:t>
      </w:r>
    </w:p>
    <w:p w:rsidR="009905C0" w:rsidRPr="00EF7235" w:rsidRDefault="009905C0" w:rsidP="009905C0">
      <w:pPr>
        <w:jc w:val="both"/>
        <w:rPr>
          <w:rFonts w:ascii="Times New Roman" w:hAnsi="Times New Roman" w:cs="Times New Roman"/>
          <w:sz w:val="28"/>
          <w:szCs w:val="28"/>
        </w:rPr>
      </w:pPr>
      <w:r>
        <w:rPr>
          <w:rFonts w:ascii="Times New Roman" w:hAnsi="Times New Roman" w:cs="Times New Roman"/>
          <w:sz w:val="28"/>
          <w:szCs w:val="28"/>
        </w:rPr>
        <w:t>- электри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стимулирующая надбавка за качество выполненных работ 25%;</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xml:space="preserve"> - надбавка к должностному окладу за общий стаж работы, согласно подпункту 4.3. пункта 4 настоящего Положения</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за успешное и добросовестное выполнение должностных обязанностей премия в размере должностного оклада ежеквартально;</w:t>
      </w:r>
    </w:p>
    <w:p w:rsidR="009905C0" w:rsidRPr="00EF7235" w:rsidRDefault="009905C0" w:rsidP="009905C0">
      <w:pPr>
        <w:jc w:val="both"/>
        <w:rPr>
          <w:rFonts w:ascii="Times New Roman" w:hAnsi="Times New Roman" w:cs="Times New Roman"/>
          <w:sz w:val="28"/>
          <w:szCs w:val="28"/>
        </w:rPr>
      </w:pPr>
      <w:r w:rsidRPr="00EF7235">
        <w:rPr>
          <w:rFonts w:ascii="Times New Roman" w:hAnsi="Times New Roman" w:cs="Times New Roman"/>
          <w:sz w:val="28"/>
          <w:szCs w:val="28"/>
        </w:rPr>
        <w:t>- материальная помощь в размере двух должностных окладов, один раз в год при уходе в отпуск.</w:t>
      </w:r>
    </w:p>
    <w:p w:rsidR="009905C0" w:rsidRPr="00EF7235" w:rsidRDefault="009905C0" w:rsidP="009905C0">
      <w:pPr>
        <w:jc w:val="both"/>
        <w:rPr>
          <w:rFonts w:ascii="Times New Roman" w:hAnsi="Times New Roman" w:cs="Times New Roman"/>
          <w:color w:val="000000"/>
          <w:sz w:val="28"/>
          <w:szCs w:val="28"/>
        </w:rPr>
      </w:pPr>
    </w:p>
    <w:p w:rsidR="009905C0" w:rsidRPr="00EF7235" w:rsidRDefault="009905C0" w:rsidP="009905C0">
      <w:pPr>
        <w:jc w:val="both"/>
        <w:rPr>
          <w:rFonts w:ascii="Times New Roman" w:hAnsi="Times New Roman" w:cs="Times New Roman"/>
          <w:sz w:val="28"/>
          <w:szCs w:val="28"/>
        </w:rPr>
      </w:pPr>
    </w:p>
    <w:p w:rsidR="009905C0" w:rsidRPr="00EF7235" w:rsidRDefault="009905C0" w:rsidP="009905C0">
      <w:pPr>
        <w:jc w:val="both"/>
        <w:rPr>
          <w:rFonts w:ascii="Times New Roman" w:hAnsi="Times New Roman" w:cs="Times New Roman"/>
          <w:sz w:val="28"/>
          <w:szCs w:val="28"/>
        </w:rPr>
      </w:pPr>
    </w:p>
    <w:p w:rsidR="009905C0" w:rsidRPr="00EF7235" w:rsidRDefault="009905C0" w:rsidP="009905C0">
      <w:pPr>
        <w:spacing w:after="0"/>
        <w:jc w:val="both"/>
        <w:rPr>
          <w:rFonts w:ascii="Times New Roman" w:hAnsi="Times New Roman" w:cs="Times New Roman"/>
          <w:sz w:val="28"/>
          <w:szCs w:val="28"/>
        </w:rPr>
      </w:pPr>
      <w:r w:rsidRPr="00EF7235">
        <w:rPr>
          <w:rFonts w:ascii="Times New Roman" w:hAnsi="Times New Roman" w:cs="Times New Roman"/>
          <w:sz w:val="28"/>
          <w:szCs w:val="28"/>
        </w:rPr>
        <w:t xml:space="preserve">Глава Креповского </w:t>
      </w:r>
    </w:p>
    <w:p w:rsidR="009905C0" w:rsidRPr="00EF7235" w:rsidRDefault="009905C0" w:rsidP="009905C0">
      <w:pPr>
        <w:spacing w:after="0"/>
        <w:jc w:val="both"/>
        <w:rPr>
          <w:rFonts w:ascii="Times New Roman" w:hAnsi="Times New Roman" w:cs="Times New Roman"/>
          <w:b/>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А.П.Щелконогов</w:t>
      </w:r>
      <w:proofErr w:type="spellEnd"/>
    </w:p>
    <w:p w:rsidR="009905C0" w:rsidRPr="00EF7235" w:rsidRDefault="009905C0" w:rsidP="009905C0">
      <w:pPr>
        <w:jc w:val="both"/>
        <w:rPr>
          <w:rFonts w:ascii="Times New Roman" w:hAnsi="Times New Roman" w:cs="Times New Roman"/>
          <w:b/>
          <w:sz w:val="28"/>
          <w:szCs w:val="28"/>
        </w:rPr>
      </w:pPr>
    </w:p>
    <w:sectPr w:rsidR="009905C0" w:rsidRPr="00EF7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6F0"/>
    <w:multiLevelType w:val="hybridMultilevel"/>
    <w:tmpl w:val="77100156"/>
    <w:lvl w:ilvl="0" w:tplc="78329294">
      <w:start w:val="1"/>
      <w:numFmt w:val="decimal"/>
      <w:lvlText w:val="%1."/>
      <w:lvlJc w:val="left"/>
      <w:pPr>
        <w:tabs>
          <w:tab w:val="num" w:pos="720"/>
        </w:tabs>
        <w:ind w:left="720" w:hanging="360"/>
      </w:pPr>
      <w:rPr>
        <w:rFonts w:hint="default"/>
      </w:rPr>
    </w:lvl>
    <w:lvl w:ilvl="1" w:tplc="C1E28280">
      <w:numFmt w:val="none"/>
      <w:lvlText w:val=""/>
      <w:lvlJc w:val="left"/>
      <w:pPr>
        <w:tabs>
          <w:tab w:val="num" w:pos="360"/>
        </w:tabs>
      </w:pPr>
    </w:lvl>
    <w:lvl w:ilvl="2" w:tplc="F926BC4E">
      <w:numFmt w:val="none"/>
      <w:lvlText w:val=""/>
      <w:lvlJc w:val="left"/>
      <w:pPr>
        <w:tabs>
          <w:tab w:val="num" w:pos="360"/>
        </w:tabs>
      </w:pPr>
    </w:lvl>
    <w:lvl w:ilvl="3" w:tplc="B366BC82">
      <w:numFmt w:val="none"/>
      <w:lvlText w:val=""/>
      <w:lvlJc w:val="left"/>
      <w:pPr>
        <w:tabs>
          <w:tab w:val="num" w:pos="360"/>
        </w:tabs>
      </w:pPr>
    </w:lvl>
    <w:lvl w:ilvl="4" w:tplc="679C55F8">
      <w:numFmt w:val="none"/>
      <w:lvlText w:val=""/>
      <w:lvlJc w:val="left"/>
      <w:pPr>
        <w:tabs>
          <w:tab w:val="num" w:pos="360"/>
        </w:tabs>
      </w:pPr>
    </w:lvl>
    <w:lvl w:ilvl="5" w:tplc="901877EA">
      <w:numFmt w:val="none"/>
      <w:lvlText w:val=""/>
      <w:lvlJc w:val="left"/>
      <w:pPr>
        <w:tabs>
          <w:tab w:val="num" w:pos="360"/>
        </w:tabs>
      </w:pPr>
    </w:lvl>
    <w:lvl w:ilvl="6" w:tplc="E4728156">
      <w:numFmt w:val="none"/>
      <w:lvlText w:val=""/>
      <w:lvlJc w:val="left"/>
      <w:pPr>
        <w:tabs>
          <w:tab w:val="num" w:pos="360"/>
        </w:tabs>
      </w:pPr>
    </w:lvl>
    <w:lvl w:ilvl="7" w:tplc="2140E410">
      <w:numFmt w:val="none"/>
      <w:lvlText w:val=""/>
      <w:lvlJc w:val="left"/>
      <w:pPr>
        <w:tabs>
          <w:tab w:val="num" w:pos="360"/>
        </w:tabs>
      </w:pPr>
    </w:lvl>
    <w:lvl w:ilvl="8" w:tplc="FF38C4BA">
      <w:numFmt w:val="none"/>
      <w:lvlText w:val=""/>
      <w:lvlJc w:val="left"/>
      <w:pPr>
        <w:tabs>
          <w:tab w:val="num" w:pos="360"/>
        </w:tabs>
      </w:pPr>
    </w:lvl>
  </w:abstractNum>
  <w:abstractNum w:abstractNumId="1">
    <w:nsid w:val="263E40CA"/>
    <w:multiLevelType w:val="multilevel"/>
    <w:tmpl w:val="9AE829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C0"/>
    <w:rsid w:val="0062162F"/>
    <w:rsid w:val="009905C0"/>
    <w:rsid w:val="00ED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2048</Words>
  <Characters>11679</Characters>
  <Application>Microsoft Office Word</Application>
  <DocSecurity>0</DocSecurity>
  <Lines>97</Lines>
  <Paragraphs>27</Paragraphs>
  <ScaleCrop>false</ScaleCrop>
  <Company>SPecialiST RePack</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2015-03-11T07:17:00Z</dcterms:created>
  <dcterms:modified xsi:type="dcterms:W3CDTF">2015-03-12T05:31:00Z</dcterms:modified>
</cp:coreProperties>
</file>